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18"/>
          <w:szCs w:val="18"/>
        </w:rPr>
      </w:pPr>
    </w:p>
    <w:p>
      <w:pPr>
        <w:pStyle w:val="Heading1"/>
        <w:spacing w:line="240" w:lineRule="auto" w:before="84"/>
        <w:ind w:right="0"/>
        <w:jc w:val="left"/>
        <w:rPr>
          <w:b w:val="0"/>
          <w:bCs w:val="0"/>
        </w:rPr>
      </w:pPr>
      <w:r>
        <w:rPr>
          <w:w w:val="104"/>
        </w:rPr>
      </w:r>
      <w:r>
        <w:rPr>
          <w:w w:val="105"/>
          <w:u w:val="single" w:color="000000"/>
        </w:rPr>
        <w:t>SECTION 09624 – SYNTHETIC ATHLETIC</w:t>
      </w:r>
      <w:r>
        <w:rPr>
          <w:spacing w:val="17"/>
          <w:w w:val="105"/>
          <w:u w:val="single" w:color="000000"/>
        </w:rPr>
        <w:t> </w:t>
      </w:r>
      <w:r>
        <w:rPr>
          <w:w w:val="105"/>
          <w:u w:val="single" w:color="000000"/>
        </w:rPr>
        <w:t>FLOORING</w:t>
      </w:r>
      <w:r>
        <w:rPr>
          <w:w w:val="105"/>
        </w:rPr>
      </w:r>
      <w:r>
        <w:rPr>
          <w:b w:val="0"/>
          <w:bCs w:val="0"/>
        </w:rPr>
      </w:r>
    </w:p>
    <w:p>
      <w:pPr>
        <w:spacing w:line="240" w:lineRule="auto" w:before="7"/>
        <w:ind w:right="0"/>
        <w:rPr>
          <w:rFonts w:ascii="Times New Roman" w:hAnsi="Times New Roman" w:cs="Times New Roman" w:eastAsia="Times New Roman" w:hint="default"/>
          <w:b/>
          <w:bCs/>
          <w:sz w:val="11"/>
          <w:szCs w:val="11"/>
        </w:rPr>
      </w:pPr>
    </w:p>
    <w:p>
      <w:pPr>
        <w:spacing w:before="84"/>
        <w:ind w:left="107" w:right="0" w:firstLine="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b/>
          <w:bCs/>
          <w:w w:val="104"/>
          <w:sz w:val="17"/>
          <w:szCs w:val="17"/>
        </w:rPr>
      </w:r>
      <w:r>
        <w:rPr>
          <w:rFonts w:ascii="Times New Roman" w:hAnsi="Times New Roman" w:cs="Times New Roman" w:eastAsia="Times New Roman" w:hint="default"/>
          <w:b/>
          <w:bCs/>
          <w:w w:val="105"/>
          <w:sz w:val="17"/>
          <w:szCs w:val="17"/>
          <w:u w:val="single" w:color="000000"/>
        </w:rPr>
        <w:t>PART 1 –</w:t>
      </w:r>
      <w:r>
        <w:rPr>
          <w:rFonts w:ascii="Times New Roman" w:hAnsi="Times New Roman" w:cs="Times New Roman" w:eastAsia="Times New Roman" w:hint="default"/>
          <w:b/>
          <w:bCs/>
          <w:spacing w:val="5"/>
          <w:w w:val="105"/>
          <w:sz w:val="17"/>
          <w:szCs w:val="17"/>
          <w:u w:val="single" w:color="000000"/>
        </w:rPr>
        <w:t> </w:t>
      </w:r>
      <w:r>
        <w:rPr>
          <w:rFonts w:ascii="Times New Roman" w:hAnsi="Times New Roman" w:cs="Times New Roman" w:eastAsia="Times New Roman" w:hint="default"/>
          <w:b/>
          <w:bCs/>
          <w:w w:val="105"/>
          <w:sz w:val="17"/>
          <w:szCs w:val="17"/>
          <w:u w:val="single" w:color="000000"/>
        </w:rPr>
        <w:t>GENERAL</w:t>
      </w:r>
      <w:r>
        <w:rPr>
          <w:rFonts w:ascii="Times New Roman" w:hAnsi="Times New Roman" w:cs="Times New Roman" w:eastAsia="Times New Roman" w:hint="default"/>
          <w:b/>
          <w:bCs/>
          <w:w w:val="105"/>
          <w:sz w:val="17"/>
          <w:szCs w:val="17"/>
        </w:rPr>
      </w:r>
      <w:r>
        <w:rPr>
          <w:rFonts w:ascii="Times New Roman" w:hAnsi="Times New Roman" w:cs="Times New Roman" w:eastAsia="Times New Roman" w:hint="default"/>
          <w:sz w:val="17"/>
          <w:szCs w:val="17"/>
        </w:rPr>
      </w:r>
    </w:p>
    <w:p>
      <w:pPr>
        <w:spacing w:line="240" w:lineRule="auto" w:before="7"/>
        <w:ind w:right="0"/>
        <w:rPr>
          <w:rFonts w:ascii="Times New Roman" w:hAnsi="Times New Roman" w:cs="Times New Roman" w:eastAsia="Times New Roman" w:hint="default"/>
          <w:b/>
          <w:bCs/>
          <w:sz w:val="11"/>
          <w:szCs w:val="11"/>
        </w:rPr>
      </w:pPr>
    </w:p>
    <w:p>
      <w:pPr>
        <w:pStyle w:val="ListParagraph"/>
        <w:numPr>
          <w:ilvl w:val="1"/>
          <w:numId w:val="1"/>
        </w:numPr>
        <w:tabs>
          <w:tab w:pos="468" w:val="left" w:leader="none"/>
        </w:tabs>
        <w:spacing w:line="240" w:lineRule="auto" w:before="84" w:after="0"/>
        <w:ind w:left="468" w:right="0" w:hanging="360"/>
        <w:jc w:val="left"/>
        <w:rPr>
          <w:rFonts w:ascii="Times New Roman" w:hAnsi="Times New Roman" w:cs="Times New Roman" w:eastAsia="Times New Roman" w:hint="default"/>
          <w:sz w:val="17"/>
          <w:szCs w:val="17"/>
        </w:rPr>
      </w:pPr>
      <w:r>
        <w:rPr>
          <w:rFonts w:ascii="Times New Roman"/>
          <w:b/>
          <w:w w:val="105"/>
          <w:sz w:val="17"/>
        </w:rPr>
        <w:t>DESCRIPTION</w:t>
      </w:r>
      <w:r>
        <w:rPr>
          <w:rFonts w:ascii="Times New Roman"/>
          <w:sz w:val="17"/>
        </w:rPr>
      </w:r>
    </w:p>
    <w:p>
      <w:pPr>
        <w:pStyle w:val="ListParagraph"/>
        <w:numPr>
          <w:ilvl w:val="2"/>
          <w:numId w:val="1"/>
        </w:numPr>
        <w:tabs>
          <w:tab w:pos="1094" w:val="left" w:leader="none"/>
        </w:tabs>
        <w:spacing w:line="240" w:lineRule="auto" w:before="15" w:after="0"/>
        <w:ind w:left="1093" w:right="0" w:hanging="265"/>
        <w:jc w:val="left"/>
        <w:rPr>
          <w:rFonts w:ascii="Times New Roman" w:hAnsi="Times New Roman" w:cs="Times New Roman" w:eastAsia="Times New Roman" w:hint="default"/>
          <w:sz w:val="17"/>
          <w:szCs w:val="17"/>
        </w:rPr>
      </w:pPr>
      <w:r>
        <w:rPr>
          <w:rFonts w:ascii="Times New Roman"/>
          <w:w w:val="105"/>
          <w:sz w:val="17"/>
        </w:rPr>
        <w:t>Scope</w:t>
      </w:r>
      <w:r>
        <w:rPr>
          <w:rFonts w:ascii="Times New Roman"/>
          <w:sz w:val="17"/>
        </w:rPr>
      </w:r>
    </w:p>
    <w:p>
      <w:pPr>
        <w:pStyle w:val="ListParagraph"/>
        <w:numPr>
          <w:ilvl w:val="3"/>
          <w:numId w:val="1"/>
        </w:numPr>
        <w:tabs>
          <w:tab w:pos="1548" w:val="left" w:leader="none"/>
        </w:tabs>
        <w:spacing w:line="240" w:lineRule="auto" w:before="11" w:after="0"/>
        <w:ind w:left="1548" w:right="0" w:hanging="360"/>
        <w:jc w:val="left"/>
        <w:rPr>
          <w:rFonts w:ascii="Times New Roman" w:hAnsi="Times New Roman" w:cs="Times New Roman" w:eastAsia="Times New Roman" w:hint="default"/>
          <w:sz w:val="17"/>
          <w:szCs w:val="17"/>
        </w:rPr>
      </w:pPr>
      <w:r>
        <w:rPr>
          <w:rFonts w:ascii="Times New Roman"/>
          <w:w w:val="105"/>
          <w:sz w:val="17"/>
        </w:rPr>
        <w:t>The complete installation of synthetic sports surfacing system including</w:t>
      </w:r>
      <w:r>
        <w:rPr>
          <w:rFonts w:ascii="Times New Roman"/>
          <w:spacing w:val="13"/>
          <w:w w:val="105"/>
          <w:sz w:val="17"/>
        </w:rPr>
        <w:t> </w:t>
      </w:r>
      <w:r>
        <w:rPr>
          <w:rFonts w:ascii="Times New Roman"/>
          <w:w w:val="105"/>
          <w:sz w:val="17"/>
        </w:rPr>
        <w:t>striping.</w:t>
      </w:r>
      <w:r>
        <w:rPr>
          <w:rFonts w:ascii="Times New Roman"/>
          <w:sz w:val="17"/>
        </w:rPr>
      </w:r>
    </w:p>
    <w:p>
      <w:pPr>
        <w:pStyle w:val="ListParagraph"/>
        <w:numPr>
          <w:ilvl w:val="2"/>
          <w:numId w:val="1"/>
        </w:numPr>
        <w:tabs>
          <w:tab w:pos="1188" w:val="left" w:leader="none"/>
        </w:tabs>
        <w:spacing w:line="240" w:lineRule="auto" w:before="11" w:after="0"/>
        <w:ind w:left="1188" w:right="0" w:hanging="360"/>
        <w:jc w:val="left"/>
        <w:rPr>
          <w:rFonts w:ascii="Times New Roman" w:hAnsi="Times New Roman" w:cs="Times New Roman" w:eastAsia="Times New Roman" w:hint="default"/>
          <w:sz w:val="17"/>
          <w:szCs w:val="17"/>
        </w:rPr>
      </w:pPr>
      <w:r>
        <w:rPr>
          <w:rFonts w:ascii="Times New Roman"/>
          <w:w w:val="105"/>
          <w:sz w:val="17"/>
        </w:rPr>
        <w:t>Related work specified under other</w:t>
      </w:r>
      <w:r>
        <w:rPr>
          <w:rFonts w:ascii="Times New Roman"/>
          <w:spacing w:val="10"/>
          <w:w w:val="105"/>
          <w:sz w:val="17"/>
        </w:rPr>
        <w:t> </w:t>
      </w:r>
      <w:r>
        <w:rPr>
          <w:rFonts w:ascii="Times New Roman"/>
          <w:w w:val="105"/>
          <w:sz w:val="17"/>
        </w:rPr>
        <w:t>sections.</w:t>
      </w:r>
      <w:r>
        <w:rPr>
          <w:rFonts w:ascii="Times New Roman"/>
          <w:sz w:val="17"/>
        </w:rPr>
      </w:r>
    </w:p>
    <w:p>
      <w:pPr>
        <w:pStyle w:val="ListParagraph"/>
        <w:numPr>
          <w:ilvl w:val="3"/>
          <w:numId w:val="1"/>
        </w:numPr>
        <w:tabs>
          <w:tab w:pos="1548" w:val="left" w:leader="none"/>
        </w:tabs>
        <w:spacing w:line="240" w:lineRule="auto" w:before="11" w:after="0"/>
        <w:ind w:left="1548" w:right="0" w:hanging="360"/>
        <w:jc w:val="left"/>
        <w:rPr>
          <w:rFonts w:ascii="Times New Roman" w:hAnsi="Times New Roman" w:cs="Times New Roman" w:eastAsia="Times New Roman" w:hint="default"/>
          <w:sz w:val="17"/>
          <w:szCs w:val="17"/>
        </w:rPr>
      </w:pPr>
      <w:r>
        <w:rPr>
          <w:rFonts w:ascii="Times New Roman"/>
          <w:w w:val="105"/>
          <w:sz w:val="17"/>
        </w:rPr>
        <w:t>CONCRETE MOISTURE VAPOR EMISSION AND pH TESTING - SECTION</w:t>
      </w:r>
      <w:r>
        <w:rPr>
          <w:rFonts w:ascii="Times New Roman"/>
          <w:spacing w:val="24"/>
          <w:w w:val="105"/>
          <w:sz w:val="17"/>
        </w:rPr>
        <w:t> </w:t>
      </w:r>
      <w:r>
        <w:rPr>
          <w:rFonts w:ascii="Times New Roman"/>
          <w:w w:val="105"/>
          <w:sz w:val="17"/>
        </w:rPr>
        <w:t>01450</w:t>
      </w:r>
      <w:r>
        <w:rPr>
          <w:rFonts w:ascii="Times New Roman"/>
          <w:sz w:val="17"/>
        </w:rPr>
      </w:r>
    </w:p>
    <w:p>
      <w:pPr>
        <w:pStyle w:val="ListParagraph"/>
        <w:numPr>
          <w:ilvl w:val="4"/>
          <w:numId w:val="1"/>
        </w:numPr>
        <w:tabs>
          <w:tab w:pos="1908" w:val="left" w:leader="none"/>
        </w:tabs>
        <w:spacing w:line="254" w:lineRule="auto" w:before="11" w:after="0"/>
        <w:ind w:left="1908" w:right="98"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Moisture vapor emission and pH of concrete shall be tested. Concrete substrates must comply with limitations of moisture and alkalinity, with in-situ Relative Humidity (RH) per ASTM F2170 not to exceed 80%, and substrate pH readings between</w:t>
      </w:r>
      <w:r>
        <w:rPr>
          <w:rFonts w:ascii="Times New Roman" w:hAnsi="Times New Roman" w:cs="Times New Roman" w:eastAsia="Times New Roman" w:hint="default"/>
          <w:spacing w:val="8"/>
          <w:w w:val="105"/>
          <w:sz w:val="17"/>
          <w:szCs w:val="17"/>
        </w:rPr>
        <w:t> </w:t>
      </w:r>
      <w:r>
        <w:rPr>
          <w:rFonts w:ascii="Times New Roman" w:hAnsi="Times New Roman" w:cs="Times New Roman" w:eastAsia="Times New Roman" w:hint="default"/>
          <w:w w:val="105"/>
          <w:sz w:val="17"/>
          <w:szCs w:val="17"/>
        </w:rPr>
        <w:t>7.0–9.0.</w:t>
      </w:r>
      <w:r>
        <w:rPr>
          <w:rFonts w:ascii="Times New Roman" w:hAnsi="Times New Roman" w:cs="Times New Roman" w:eastAsia="Times New Roman" w:hint="default"/>
          <w:sz w:val="17"/>
          <w:szCs w:val="17"/>
        </w:rPr>
      </w:r>
    </w:p>
    <w:p>
      <w:pPr>
        <w:pStyle w:val="ListParagraph"/>
        <w:numPr>
          <w:ilvl w:val="3"/>
          <w:numId w:val="1"/>
        </w:numPr>
        <w:tabs>
          <w:tab w:pos="1548" w:val="left" w:leader="none"/>
        </w:tabs>
        <w:spacing w:line="195" w:lineRule="exact" w:before="0" w:after="0"/>
        <w:ind w:left="1548" w:right="0" w:hanging="360"/>
        <w:jc w:val="left"/>
        <w:rPr>
          <w:rFonts w:ascii="Times New Roman" w:hAnsi="Times New Roman" w:cs="Times New Roman" w:eastAsia="Times New Roman" w:hint="default"/>
          <w:sz w:val="17"/>
          <w:szCs w:val="17"/>
        </w:rPr>
      </w:pPr>
      <w:r>
        <w:rPr>
          <w:rFonts w:ascii="Times New Roman"/>
          <w:w w:val="105"/>
          <w:sz w:val="17"/>
        </w:rPr>
        <w:t>CONCRETE SUBFLOORS - SECTION 03_ _</w:t>
      </w:r>
      <w:r>
        <w:rPr>
          <w:rFonts w:ascii="Times New Roman"/>
          <w:spacing w:val="11"/>
          <w:w w:val="105"/>
          <w:sz w:val="17"/>
        </w:rPr>
        <w:t> </w:t>
      </w:r>
      <w:r>
        <w:rPr>
          <w:rFonts w:ascii="Times New Roman"/>
          <w:w w:val="105"/>
          <w:sz w:val="17"/>
        </w:rPr>
        <w:t>_</w:t>
      </w:r>
      <w:r>
        <w:rPr>
          <w:rFonts w:ascii="Times New Roman"/>
          <w:sz w:val="17"/>
        </w:rPr>
      </w:r>
    </w:p>
    <w:p>
      <w:pPr>
        <w:pStyle w:val="ListParagraph"/>
        <w:numPr>
          <w:ilvl w:val="4"/>
          <w:numId w:val="1"/>
        </w:numPr>
        <w:tabs>
          <w:tab w:pos="1908" w:val="left" w:leader="none"/>
        </w:tabs>
        <w:spacing w:line="254" w:lineRule="auto" w:before="15" w:after="0"/>
        <w:ind w:left="1908" w:right="968" w:hanging="360"/>
        <w:jc w:val="left"/>
        <w:rPr>
          <w:rFonts w:ascii="Times New Roman" w:hAnsi="Times New Roman" w:cs="Times New Roman" w:eastAsia="Times New Roman" w:hint="default"/>
          <w:sz w:val="17"/>
          <w:szCs w:val="17"/>
        </w:rPr>
      </w:pPr>
      <w:r>
        <w:rPr>
          <w:rFonts w:ascii="Times New Roman"/>
          <w:w w:val="105"/>
          <w:sz w:val="17"/>
        </w:rPr>
        <w:t>The general contractor shall furnish and install the concrete subfloors, depressing the slab sufficiently to accommodate the floor</w:t>
      </w:r>
      <w:r>
        <w:rPr>
          <w:rFonts w:ascii="Times New Roman"/>
          <w:spacing w:val="8"/>
          <w:w w:val="105"/>
          <w:sz w:val="17"/>
        </w:rPr>
        <w:t> </w:t>
      </w:r>
      <w:r>
        <w:rPr>
          <w:rFonts w:ascii="Times New Roman"/>
          <w:w w:val="105"/>
          <w:sz w:val="17"/>
        </w:rPr>
        <w:t>system.</w:t>
      </w:r>
      <w:r>
        <w:rPr>
          <w:rFonts w:ascii="Times New Roman"/>
          <w:sz w:val="17"/>
        </w:rPr>
      </w:r>
    </w:p>
    <w:p>
      <w:pPr>
        <w:pStyle w:val="ListParagraph"/>
        <w:numPr>
          <w:ilvl w:val="4"/>
          <w:numId w:val="1"/>
        </w:numPr>
        <w:tabs>
          <w:tab w:pos="1908" w:val="left" w:leader="none"/>
        </w:tabs>
        <w:spacing w:line="254" w:lineRule="auto" w:before="0" w:after="0"/>
        <w:ind w:left="1908" w:right="133" w:hanging="360"/>
        <w:jc w:val="left"/>
        <w:rPr>
          <w:rFonts w:ascii="Times New Roman" w:hAnsi="Times New Roman" w:cs="Times New Roman" w:eastAsia="Times New Roman" w:hint="default"/>
          <w:sz w:val="17"/>
          <w:szCs w:val="17"/>
        </w:rPr>
      </w:pPr>
      <w:r>
        <w:rPr>
          <w:rFonts w:ascii="Times New Roman"/>
          <w:w w:val="105"/>
          <w:sz w:val="17"/>
        </w:rPr>
        <w:t>The slab shall be steel troweled and finished smooth to a tolerance of 1/8" in any 10' radius. Floor flatness and floor levelness (FF and FL) numbers are not recognized. High spots shall be ground level and low spots filled with approved leveling</w:t>
      </w:r>
      <w:r>
        <w:rPr>
          <w:rFonts w:ascii="Times New Roman"/>
          <w:spacing w:val="9"/>
          <w:w w:val="105"/>
          <w:sz w:val="17"/>
        </w:rPr>
        <w:t> </w:t>
      </w:r>
      <w:r>
        <w:rPr>
          <w:rFonts w:ascii="Times New Roman"/>
          <w:w w:val="105"/>
          <w:sz w:val="17"/>
        </w:rPr>
        <w:t>compound.</w:t>
      </w:r>
      <w:r>
        <w:rPr>
          <w:rFonts w:ascii="Times New Roman"/>
          <w:sz w:val="17"/>
        </w:rPr>
      </w:r>
    </w:p>
    <w:p>
      <w:pPr>
        <w:pStyle w:val="Heading1"/>
        <w:numPr>
          <w:ilvl w:val="4"/>
          <w:numId w:val="1"/>
        </w:numPr>
        <w:tabs>
          <w:tab w:pos="1908" w:val="left" w:leader="none"/>
        </w:tabs>
        <w:spacing w:line="195" w:lineRule="exact" w:before="0" w:after="0"/>
        <w:ind w:left="1908" w:right="0" w:hanging="360"/>
        <w:jc w:val="left"/>
        <w:rPr>
          <w:rFonts w:ascii="Times New Roman" w:hAnsi="Times New Roman" w:cs="Times New Roman" w:eastAsia="Times New Roman" w:hint="default"/>
          <w:b w:val="0"/>
          <w:bCs w:val="0"/>
        </w:rPr>
      </w:pPr>
      <w:r>
        <w:rPr>
          <w:w w:val="105"/>
        </w:rPr>
        <w:t>No concrete curing, hardening or sealing agents shall be applied or mixed with the concrete</w:t>
      </w:r>
      <w:r>
        <w:rPr>
          <w:spacing w:val="28"/>
          <w:w w:val="105"/>
        </w:rPr>
        <w:t> </w:t>
      </w:r>
      <w:r>
        <w:rPr>
          <w:w w:val="105"/>
        </w:rPr>
        <w:t>subfloor</w:t>
      </w:r>
      <w:r>
        <w:rPr>
          <w:rFonts w:ascii="Times New Roman"/>
          <w:b w:val="0"/>
          <w:w w:val="105"/>
        </w:rPr>
        <w:t>.</w:t>
      </w:r>
      <w:r>
        <w:rPr>
          <w:rFonts w:ascii="Times New Roman"/>
          <w:b w:val="0"/>
        </w:rPr>
      </w:r>
    </w:p>
    <w:p>
      <w:pPr>
        <w:pStyle w:val="ListParagraph"/>
        <w:numPr>
          <w:ilvl w:val="3"/>
          <w:numId w:val="1"/>
        </w:numPr>
        <w:tabs>
          <w:tab w:pos="1548" w:val="left" w:leader="none"/>
        </w:tabs>
        <w:spacing w:line="240" w:lineRule="auto" w:before="11" w:after="0"/>
        <w:ind w:left="1548" w:right="0" w:hanging="360"/>
        <w:jc w:val="left"/>
        <w:rPr>
          <w:rFonts w:ascii="Times New Roman" w:hAnsi="Times New Roman" w:cs="Times New Roman" w:eastAsia="Times New Roman" w:hint="default"/>
          <w:sz w:val="17"/>
          <w:szCs w:val="17"/>
        </w:rPr>
      </w:pPr>
      <w:r>
        <w:rPr>
          <w:rFonts w:ascii="Times New Roman"/>
          <w:w w:val="105"/>
          <w:sz w:val="17"/>
        </w:rPr>
        <w:t>MEMBRANE WATERPROOFING - SECTION 07_ _</w:t>
      </w:r>
      <w:r>
        <w:rPr>
          <w:rFonts w:ascii="Times New Roman"/>
          <w:spacing w:val="15"/>
          <w:w w:val="105"/>
          <w:sz w:val="17"/>
        </w:rPr>
        <w:t> </w:t>
      </w:r>
      <w:r>
        <w:rPr>
          <w:rFonts w:ascii="Times New Roman"/>
          <w:w w:val="105"/>
          <w:sz w:val="17"/>
        </w:rPr>
        <w:t>_</w:t>
      </w:r>
      <w:r>
        <w:rPr>
          <w:rFonts w:ascii="Times New Roman"/>
          <w:sz w:val="17"/>
        </w:rPr>
      </w:r>
    </w:p>
    <w:p>
      <w:pPr>
        <w:pStyle w:val="ListParagraph"/>
        <w:numPr>
          <w:ilvl w:val="4"/>
          <w:numId w:val="1"/>
        </w:numPr>
        <w:tabs>
          <w:tab w:pos="1908" w:val="left" w:leader="none"/>
        </w:tabs>
        <w:spacing w:line="259" w:lineRule="auto" w:before="11" w:after="0"/>
        <w:ind w:left="1908" w:right="213" w:hanging="360"/>
        <w:jc w:val="left"/>
        <w:rPr>
          <w:rFonts w:ascii="Times New Roman" w:hAnsi="Times New Roman" w:cs="Times New Roman" w:eastAsia="Times New Roman" w:hint="default"/>
          <w:sz w:val="17"/>
          <w:szCs w:val="17"/>
        </w:rPr>
      </w:pPr>
      <w:r>
        <w:rPr>
          <w:rFonts w:ascii="Times New Roman"/>
          <w:w w:val="105"/>
          <w:sz w:val="17"/>
        </w:rPr>
        <w:t>Concrete subfloors on or below grade shall be installed over a suitable moisture retardant membrane. Water vapor membrane shall comply with ASTM E 1745-97</w:t>
      </w:r>
      <w:r>
        <w:rPr>
          <w:rFonts w:ascii="Times New Roman"/>
          <w:spacing w:val="10"/>
          <w:w w:val="105"/>
          <w:sz w:val="17"/>
        </w:rPr>
        <w:t> </w:t>
      </w:r>
      <w:r>
        <w:rPr>
          <w:rFonts w:ascii="Times New Roman"/>
          <w:w w:val="105"/>
          <w:sz w:val="17"/>
        </w:rPr>
        <w:t>(2004).</w:t>
      </w:r>
      <w:r>
        <w:rPr>
          <w:rFonts w:ascii="Times New Roman"/>
          <w:sz w:val="17"/>
        </w:rPr>
      </w:r>
    </w:p>
    <w:p>
      <w:pPr>
        <w:pStyle w:val="ListParagraph"/>
        <w:numPr>
          <w:ilvl w:val="3"/>
          <w:numId w:val="1"/>
        </w:numPr>
        <w:tabs>
          <w:tab w:pos="1548" w:val="left" w:leader="none"/>
        </w:tabs>
        <w:spacing w:line="191" w:lineRule="exact" w:before="0" w:after="0"/>
        <w:ind w:left="1548" w:right="0" w:hanging="360"/>
        <w:jc w:val="left"/>
        <w:rPr>
          <w:rFonts w:ascii="Times New Roman" w:hAnsi="Times New Roman" w:cs="Times New Roman" w:eastAsia="Times New Roman" w:hint="default"/>
          <w:sz w:val="17"/>
          <w:szCs w:val="17"/>
        </w:rPr>
      </w:pPr>
      <w:r>
        <w:rPr>
          <w:rFonts w:ascii="Times New Roman"/>
          <w:w w:val="105"/>
          <w:sz w:val="17"/>
        </w:rPr>
        <w:t>GAME STANDARD INSERTS - SECTION 11_ _</w:t>
      </w:r>
      <w:r>
        <w:rPr>
          <w:rFonts w:ascii="Times New Roman"/>
          <w:spacing w:val="14"/>
          <w:w w:val="105"/>
          <w:sz w:val="17"/>
        </w:rPr>
        <w:t> </w:t>
      </w:r>
      <w:r>
        <w:rPr>
          <w:rFonts w:ascii="Times New Roman"/>
          <w:w w:val="105"/>
          <w:sz w:val="17"/>
        </w:rPr>
        <w:t>_</w:t>
      </w:r>
      <w:r>
        <w:rPr>
          <w:rFonts w:ascii="Times New Roman"/>
          <w:sz w:val="17"/>
        </w:rPr>
      </w:r>
    </w:p>
    <w:p>
      <w:pPr>
        <w:spacing w:line="240" w:lineRule="auto" w:before="10"/>
        <w:ind w:right="0"/>
        <w:rPr>
          <w:rFonts w:ascii="Times New Roman" w:hAnsi="Times New Roman" w:cs="Times New Roman" w:eastAsia="Times New Roman" w:hint="default"/>
          <w:sz w:val="18"/>
          <w:szCs w:val="18"/>
        </w:rPr>
      </w:pPr>
    </w:p>
    <w:p>
      <w:pPr>
        <w:pStyle w:val="Heading1"/>
        <w:numPr>
          <w:ilvl w:val="1"/>
          <w:numId w:val="1"/>
        </w:numPr>
        <w:tabs>
          <w:tab w:pos="828" w:val="left" w:leader="none"/>
        </w:tabs>
        <w:spacing w:line="240" w:lineRule="auto" w:before="0" w:after="0"/>
        <w:ind w:left="828" w:right="0" w:hanging="720"/>
        <w:jc w:val="left"/>
        <w:rPr>
          <w:b w:val="0"/>
          <w:bCs w:val="0"/>
        </w:rPr>
      </w:pPr>
      <w:r>
        <w:rPr>
          <w:w w:val="105"/>
        </w:rPr>
        <w:t>REFERENCES</w:t>
      </w:r>
      <w:r>
        <w:rPr>
          <w:b w:val="0"/>
        </w:rPr>
      </w:r>
    </w:p>
    <w:p>
      <w:pPr>
        <w:pStyle w:val="ListParagraph"/>
        <w:numPr>
          <w:ilvl w:val="2"/>
          <w:numId w:val="1"/>
        </w:numPr>
        <w:tabs>
          <w:tab w:pos="1188" w:val="left" w:leader="none"/>
          <w:tab w:pos="1547" w:val="left" w:leader="none"/>
        </w:tabs>
        <w:spacing w:line="254" w:lineRule="auto" w:before="11" w:after="0"/>
        <w:ind w:left="1188" w:right="5482" w:hanging="360"/>
        <w:jc w:val="left"/>
        <w:rPr>
          <w:rFonts w:ascii="Times New Roman" w:hAnsi="Times New Roman" w:cs="Times New Roman" w:eastAsia="Times New Roman" w:hint="default"/>
          <w:sz w:val="17"/>
          <w:szCs w:val="17"/>
        </w:rPr>
      </w:pPr>
      <w:r>
        <w:rPr>
          <w:rFonts w:ascii="Times New Roman"/>
          <w:w w:val="105"/>
          <w:sz w:val="17"/>
        </w:rPr>
        <w:t>ASTM (American Society for Testing &amp; Materials) 1.</w:t>
        <w:tab/>
        <w:t>ASTM E 1745-97</w:t>
      </w:r>
      <w:r>
        <w:rPr>
          <w:rFonts w:ascii="Times New Roman"/>
          <w:spacing w:val="7"/>
          <w:w w:val="105"/>
          <w:sz w:val="17"/>
        </w:rPr>
        <w:t> </w:t>
      </w:r>
      <w:r>
        <w:rPr>
          <w:rFonts w:ascii="Times New Roman"/>
          <w:w w:val="105"/>
          <w:sz w:val="17"/>
        </w:rPr>
        <w:t>(2004).</w:t>
      </w:r>
      <w:r>
        <w:rPr>
          <w:rFonts w:ascii="Times New Roman"/>
          <w:sz w:val="17"/>
        </w:rPr>
      </w:r>
    </w:p>
    <w:p>
      <w:pPr>
        <w:pStyle w:val="BodyText"/>
        <w:tabs>
          <w:tab w:pos="1547" w:val="left" w:leader="none"/>
        </w:tabs>
        <w:spacing w:line="195" w:lineRule="exact" w:before="0"/>
        <w:ind w:left="1187" w:right="0" w:firstLine="0"/>
        <w:jc w:val="left"/>
      </w:pPr>
      <w:r>
        <w:rPr>
          <w:w w:val="105"/>
        </w:rPr>
        <w:t>2.</w:t>
        <w:tab/>
        <w:t>ASTM</w:t>
      </w:r>
      <w:r>
        <w:rPr>
          <w:spacing w:val="4"/>
          <w:w w:val="105"/>
        </w:rPr>
        <w:t> </w:t>
      </w:r>
      <w:r>
        <w:rPr>
          <w:w w:val="105"/>
        </w:rPr>
        <w:t>F-1869</w:t>
      </w:r>
      <w:r>
        <w:rPr/>
      </w:r>
    </w:p>
    <w:p>
      <w:pPr>
        <w:pStyle w:val="BodyText"/>
        <w:tabs>
          <w:tab w:pos="1547" w:val="left" w:leader="none"/>
        </w:tabs>
        <w:spacing w:line="240" w:lineRule="auto"/>
        <w:ind w:left="1187" w:right="0" w:firstLine="0"/>
        <w:jc w:val="left"/>
      </w:pPr>
      <w:r>
        <w:rPr>
          <w:w w:val="105"/>
        </w:rPr>
        <w:t>3.</w:t>
        <w:tab/>
        <w:t>ASTM</w:t>
      </w:r>
      <w:r>
        <w:rPr>
          <w:spacing w:val="5"/>
          <w:w w:val="105"/>
        </w:rPr>
        <w:t> </w:t>
      </w:r>
      <w:r>
        <w:rPr>
          <w:w w:val="105"/>
        </w:rPr>
        <w:t>F-1869-98</w:t>
      </w:r>
      <w:r>
        <w:rPr/>
      </w:r>
    </w:p>
    <w:p>
      <w:pPr>
        <w:pStyle w:val="BodyText"/>
        <w:tabs>
          <w:tab w:pos="1547" w:val="left" w:leader="none"/>
        </w:tabs>
        <w:spacing w:line="240" w:lineRule="auto" w:before="15"/>
        <w:ind w:left="1187" w:right="0" w:firstLine="0"/>
        <w:jc w:val="left"/>
      </w:pPr>
      <w:r>
        <w:rPr>
          <w:w w:val="105"/>
        </w:rPr>
        <w:t>4.</w:t>
        <w:tab/>
        <w:t>ASTM F</w:t>
      </w:r>
      <w:r>
        <w:rPr>
          <w:spacing w:val="4"/>
          <w:w w:val="105"/>
        </w:rPr>
        <w:t> </w:t>
      </w:r>
      <w:r>
        <w:rPr>
          <w:w w:val="105"/>
        </w:rPr>
        <w:t>1869-04</w:t>
      </w:r>
      <w:r>
        <w:rPr/>
      </w:r>
    </w:p>
    <w:p>
      <w:pPr>
        <w:spacing w:line="240" w:lineRule="auto" w:before="0"/>
        <w:ind w:right="0"/>
        <w:rPr>
          <w:rFonts w:ascii="Times New Roman" w:hAnsi="Times New Roman" w:cs="Times New Roman" w:eastAsia="Times New Roman" w:hint="default"/>
          <w:sz w:val="18"/>
          <w:szCs w:val="18"/>
        </w:rPr>
      </w:pPr>
    </w:p>
    <w:p>
      <w:pPr>
        <w:spacing w:line="240" w:lineRule="auto" w:before="10"/>
        <w:ind w:right="0"/>
        <w:rPr>
          <w:rFonts w:ascii="Times New Roman" w:hAnsi="Times New Roman" w:cs="Times New Roman" w:eastAsia="Times New Roman" w:hint="default"/>
          <w:sz w:val="18"/>
          <w:szCs w:val="18"/>
        </w:rPr>
      </w:pPr>
    </w:p>
    <w:p>
      <w:pPr>
        <w:pStyle w:val="Heading1"/>
        <w:numPr>
          <w:ilvl w:val="1"/>
          <w:numId w:val="1"/>
        </w:numPr>
        <w:tabs>
          <w:tab w:pos="828" w:val="left" w:leader="none"/>
        </w:tabs>
        <w:spacing w:line="240" w:lineRule="auto" w:before="0" w:after="0"/>
        <w:ind w:left="828" w:right="0" w:hanging="720"/>
        <w:jc w:val="left"/>
        <w:rPr>
          <w:b w:val="0"/>
          <w:bCs w:val="0"/>
        </w:rPr>
      </w:pPr>
      <w:r>
        <w:rPr>
          <w:w w:val="105"/>
        </w:rPr>
        <w:t>SUBMITTALS</w:t>
      </w:r>
      <w:r>
        <w:rPr>
          <w:b w:val="0"/>
        </w:rPr>
      </w:r>
    </w:p>
    <w:p>
      <w:pPr>
        <w:pStyle w:val="ListParagraph"/>
        <w:numPr>
          <w:ilvl w:val="2"/>
          <w:numId w:val="1"/>
        </w:numPr>
        <w:tabs>
          <w:tab w:pos="1188" w:val="left" w:leader="none"/>
        </w:tabs>
        <w:spacing w:line="240" w:lineRule="auto" w:before="11" w:after="0"/>
        <w:ind w:left="1188" w:right="0"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Submit Connor SportGrain Plus™ specification</w:t>
      </w:r>
      <w:r>
        <w:rPr>
          <w:rFonts w:ascii="Times New Roman" w:hAnsi="Times New Roman" w:cs="Times New Roman" w:eastAsia="Times New Roman" w:hint="default"/>
          <w:spacing w:val="11"/>
          <w:w w:val="105"/>
          <w:sz w:val="17"/>
          <w:szCs w:val="17"/>
        </w:rPr>
        <w:t> </w:t>
      </w:r>
      <w:r>
        <w:rPr>
          <w:rFonts w:ascii="Times New Roman" w:hAnsi="Times New Roman" w:cs="Times New Roman" w:eastAsia="Times New Roman" w:hint="default"/>
          <w:w w:val="105"/>
          <w:sz w:val="17"/>
          <w:szCs w:val="17"/>
        </w:rPr>
        <w:t>sheets.</w:t>
      </w:r>
      <w:r>
        <w:rPr>
          <w:rFonts w:ascii="Times New Roman" w:hAnsi="Times New Roman" w:cs="Times New Roman" w:eastAsia="Times New Roman" w:hint="default"/>
          <w:sz w:val="17"/>
          <w:szCs w:val="17"/>
        </w:rPr>
      </w:r>
    </w:p>
    <w:p>
      <w:pPr>
        <w:pStyle w:val="ListParagraph"/>
        <w:numPr>
          <w:ilvl w:val="2"/>
          <w:numId w:val="1"/>
        </w:numPr>
        <w:tabs>
          <w:tab w:pos="1188" w:val="left" w:leader="none"/>
        </w:tabs>
        <w:spacing w:line="240" w:lineRule="auto" w:before="11" w:after="0"/>
        <w:ind w:left="1188" w:right="0" w:hanging="360"/>
        <w:jc w:val="left"/>
        <w:rPr>
          <w:rFonts w:ascii="Times New Roman" w:hAnsi="Times New Roman" w:cs="Times New Roman" w:eastAsia="Times New Roman" w:hint="default"/>
          <w:sz w:val="17"/>
          <w:szCs w:val="17"/>
        </w:rPr>
      </w:pPr>
      <w:r>
        <w:rPr>
          <w:rFonts w:ascii="Times New Roman"/>
          <w:w w:val="105"/>
          <w:sz w:val="17"/>
        </w:rPr>
        <w:t>Sample - Submit one sample of specified system showing wood pattern and</w:t>
      </w:r>
      <w:r>
        <w:rPr>
          <w:rFonts w:ascii="Times New Roman"/>
          <w:spacing w:val="24"/>
          <w:w w:val="105"/>
          <w:sz w:val="17"/>
        </w:rPr>
        <w:t> </w:t>
      </w:r>
      <w:r>
        <w:rPr>
          <w:rFonts w:ascii="Times New Roman"/>
          <w:w w:val="105"/>
          <w:sz w:val="17"/>
        </w:rPr>
        <w:t>color.</w:t>
      </w:r>
      <w:r>
        <w:rPr>
          <w:rFonts w:ascii="Times New Roman"/>
          <w:sz w:val="17"/>
        </w:rPr>
      </w:r>
    </w:p>
    <w:p>
      <w:pPr>
        <w:pStyle w:val="ListParagraph"/>
        <w:numPr>
          <w:ilvl w:val="2"/>
          <w:numId w:val="1"/>
        </w:numPr>
        <w:tabs>
          <w:tab w:pos="1188" w:val="left" w:leader="none"/>
        </w:tabs>
        <w:spacing w:line="254" w:lineRule="auto" w:before="11" w:after="0"/>
        <w:ind w:left="1188" w:right="667" w:hanging="360"/>
        <w:jc w:val="both"/>
        <w:rPr>
          <w:rFonts w:ascii="Times New Roman" w:hAnsi="Times New Roman" w:cs="Times New Roman" w:eastAsia="Times New Roman" w:hint="default"/>
          <w:sz w:val="17"/>
          <w:szCs w:val="17"/>
        </w:rPr>
      </w:pPr>
      <w:r>
        <w:rPr>
          <w:rFonts w:ascii="Times New Roman"/>
          <w:w w:val="105"/>
          <w:sz w:val="17"/>
        </w:rPr>
        <w:t>Maintenance Literature - Upon completion of floor installation, send to owner, attendants or individuals in charge and responsible for the upkeep of the building a Connor Synthetic Care &amp; Maintenance Guide. These instructions shall be followed.  Any variations, deviations or substitutions shall be submitted to Connor for</w:t>
      </w:r>
      <w:r>
        <w:rPr>
          <w:rFonts w:ascii="Times New Roman"/>
          <w:spacing w:val="19"/>
          <w:w w:val="105"/>
          <w:sz w:val="17"/>
        </w:rPr>
        <w:t> </w:t>
      </w:r>
      <w:r>
        <w:rPr>
          <w:rFonts w:ascii="Times New Roman"/>
          <w:w w:val="105"/>
          <w:sz w:val="17"/>
        </w:rPr>
        <w:t>approval.</w:t>
      </w:r>
      <w:r>
        <w:rPr>
          <w:rFonts w:ascii="Times New Roman"/>
          <w:sz w:val="17"/>
        </w:rPr>
      </w:r>
    </w:p>
    <w:p>
      <w:pPr>
        <w:pStyle w:val="ListParagraph"/>
        <w:numPr>
          <w:ilvl w:val="2"/>
          <w:numId w:val="1"/>
        </w:numPr>
        <w:tabs>
          <w:tab w:pos="1188" w:val="left" w:leader="none"/>
        </w:tabs>
        <w:spacing w:line="240" w:lineRule="auto" w:before="4" w:after="0"/>
        <w:ind w:left="1188" w:right="0" w:hanging="360"/>
        <w:jc w:val="left"/>
        <w:rPr>
          <w:rFonts w:ascii="Times New Roman" w:hAnsi="Times New Roman" w:cs="Times New Roman" w:eastAsia="Times New Roman" w:hint="default"/>
          <w:sz w:val="17"/>
          <w:szCs w:val="17"/>
        </w:rPr>
      </w:pPr>
      <w:r>
        <w:rPr>
          <w:rFonts w:ascii="Times New Roman"/>
          <w:w w:val="105"/>
          <w:sz w:val="17"/>
        </w:rPr>
        <w:t>Current installation instructions as published by</w:t>
      </w:r>
      <w:r>
        <w:rPr>
          <w:rFonts w:ascii="Times New Roman"/>
          <w:spacing w:val="10"/>
          <w:w w:val="105"/>
          <w:sz w:val="17"/>
        </w:rPr>
        <w:t> </w:t>
      </w:r>
      <w:r>
        <w:rPr>
          <w:rFonts w:ascii="Times New Roman"/>
          <w:w w:val="105"/>
          <w:sz w:val="17"/>
        </w:rPr>
        <w:t>Connor.</w:t>
      </w:r>
      <w:r>
        <w:rPr>
          <w:rFonts w:ascii="Times New Roman"/>
          <w:sz w:val="17"/>
        </w:rPr>
      </w:r>
    </w:p>
    <w:p>
      <w:pPr>
        <w:pStyle w:val="ListParagraph"/>
        <w:numPr>
          <w:ilvl w:val="2"/>
          <w:numId w:val="1"/>
        </w:numPr>
        <w:tabs>
          <w:tab w:pos="1188" w:val="left" w:leader="none"/>
        </w:tabs>
        <w:spacing w:line="254" w:lineRule="auto" w:before="11" w:after="0"/>
        <w:ind w:left="1188" w:right="465"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Approval – Installer to be approved by Connor. Submit verification indicating installer (Floor Contractor) is approved to install proposed sport flooring</w:t>
      </w:r>
      <w:r>
        <w:rPr>
          <w:rFonts w:ascii="Times New Roman" w:hAnsi="Times New Roman" w:cs="Times New Roman" w:eastAsia="Times New Roman" w:hint="default"/>
          <w:spacing w:val="5"/>
          <w:w w:val="105"/>
          <w:sz w:val="17"/>
          <w:szCs w:val="17"/>
        </w:rPr>
        <w:t> </w:t>
      </w:r>
      <w:r>
        <w:rPr>
          <w:rFonts w:ascii="Times New Roman" w:hAnsi="Times New Roman" w:cs="Times New Roman" w:eastAsia="Times New Roman" w:hint="default"/>
          <w:w w:val="105"/>
          <w:sz w:val="17"/>
          <w:szCs w:val="17"/>
        </w:rPr>
        <w:t>system.</w:t>
      </w:r>
      <w:r>
        <w:rPr>
          <w:rFonts w:ascii="Times New Roman" w:hAnsi="Times New Roman" w:cs="Times New Roman" w:eastAsia="Times New Roman" w:hint="default"/>
          <w:sz w:val="17"/>
          <w:szCs w:val="17"/>
        </w:rPr>
      </w:r>
    </w:p>
    <w:p>
      <w:pPr>
        <w:spacing w:line="240" w:lineRule="auto" w:before="11"/>
        <w:ind w:right="0"/>
        <w:rPr>
          <w:rFonts w:ascii="Times New Roman" w:hAnsi="Times New Roman" w:cs="Times New Roman" w:eastAsia="Times New Roman" w:hint="default"/>
          <w:sz w:val="17"/>
          <w:szCs w:val="17"/>
        </w:rPr>
      </w:pPr>
    </w:p>
    <w:p>
      <w:pPr>
        <w:pStyle w:val="Heading1"/>
        <w:numPr>
          <w:ilvl w:val="1"/>
          <w:numId w:val="1"/>
        </w:numPr>
        <w:tabs>
          <w:tab w:pos="828" w:val="left" w:leader="none"/>
        </w:tabs>
        <w:spacing w:line="184" w:lineRule="exact" w:before="0" w:after="0"/>
        <w:ind w:left="828" w:right="0" w:hanging="720"/>
        <w:jc w:val="left"/>
        <w:rPr>
          <w:b w:val="0"/>
          <w:bCs w:val="0"/>
        </w:rPr>
      </w:pPr>
      <w:r>
        <w:rPr>
          <w:w w:val="105"/>
        </w:rPr>
        <w:t>QUALITY</w:t>
      </w:r>
      <w:r>
        <w:rPr>
          <w:spacing w:val="6"/>
          <w:w w:val="105"/>
        </w:rPr>
        <w:t> </w:t>
      </w:r>
      <w:r>
        <w:rPr>
          <w:w w:val="105"/>
        </w:rPr>
        <w:t>ASSURANCE</w:t>
      </w:r>
      <w:r>
        <w:rPr>
          <w:b w:val="0"/>
        </w:rPr>
      </w:r>
    </w:p>
    <w:p>
      <w:pPr>
        <w:pStyle w:val="ListParagraph"/>
        <w:numPr>
          <w:ilvl w:val="2"/>
          <w:numId w:val="1"/>
        </w:numPr>
        <w:tabs>
          <w:tab w:pos="1188" w:val="left" w:leader="none"/>
        </w:tabs>
        <w:spacing w:line="218" w:lineRule="exact" w:before="0" w:after="0"/>
        <w:ind w:left="1188" w:right="0" w:hanging="360"/>
        <w:jc w:val="left"/>
        <w:rPr>
          <w:rFonts w:ascii="Times New Roman" w:hAnsi="Times New Roman" w:cs="Times New Roman" w:eastAsia="Times New Roman" w:hint="default"/>
          <w:sz w:val="17"/>
          <w:szCs w:val="17"/>
        </w:rPr>
      </w:pPr>
      <w:r>
        <w:rPr>
          <w:rFonts w:ascii="Times New Roman" w:hAnsi="Times New Roman"/>
          <w:w w:val="105"/>
          <w:sz w:val="17"/>
        </w:rPr>
        <w:t>Manufacturer: shall be</w:t>
      </w:r>
      <w:r>
        <w:rPr>
          <w:rFonts w:ascii="Times New Roman" w:hAnsi="Times New Roman"/>
          <w:spacing w:val="4"/>
          <w:w w:val="105"/>
          <w:sz w:val="17"/>
        </w:rPr>
        <w:t> </w:t>
      </w:r>
      <w:r>
        <w:rPr>
          <w:rFonts w:ascii="Times New Roman" w:hAnsi="Times New Roman"/>
          <w:w w:val="105"/>
          <w:sz w:val="17"/>
        </w:rPr>
        <w:t>Connor</w:t>
      </w:r>
      <w:r>
        <w:rPr>
          <w:rFonts w:ascii="Times New Roman" w:hAnsi="Times New Roman"/>
          <w:w w:val="105"/>
          <w:position w:val="8"/>
          <w:sz w:val="12"/>
        </w:rPr>
        <w:t>®</w:t>
      </w:r>
      <w:r>
        <w:rPr>
          <w:rFonts w:ascii="Times New Roman" w:hAnsi="Times New Roman"/>
          <w:w w:val="105"/>
          <w:sz w:val="17"/>
        </w:rPr>
        <w:t>.</w:t>
      </w:r>
      <w:r>
        <w:rPr>
          <w:rFonts w:ascii="Times New Roman" w:hAnsi="Times New Roman"/>
          <w:sz w:val="17"/>
        </w:rPr>
      </w:r>
    </w:p>
    <w:p>
      <w:pPr>
        <w:pStyle w:val="ListParagraph"/>
        <w:numPr>
          <w:ilvl w:val="2"/>
          <w:numId w:val="1"/>
        </w:numPr>
        <w:tabs>
          <w:tab w:pos="1188" w:val="left" w:leader="none"/>
        </w:tabs>
        <w:spacing w:line="240" w:lineRule="auto" w:before="11" w:after="0"/>
        <w:ind w:left="1188" w:right="0" w:hanging="360"/>
        <w:jc w:val="left"/>
        <w:rPr>
          <w:rFonts w:ascii="Times New Roman" w:hAnsi="Times New Roman" w:cs="Times New Roman" w:eastAsia="Times New Roman" w:hint="default"/>
          <w:sz w:val="17"/>
          <w:szCs w:val="17"/>
        </w:rPr>
      </w:pPr>
      <w:r>
        <w:rPr>
          <w:rFonts w:ascii="Times New Roman"/>
          <w:w w:val="105"/>
          <w:sz w:val="17"/>
        </w:rPr>
        <w:t>INSTALLER:</w:t>
      </w:r>
      <w:r>
        <w:rPr>
          <w:rFonts w:ascii="Times New Roman"/>
          <w:sz w:val="17"/>
        </w:rPr>
      </w:r>
    </w:p>
    <w:p>
      <w:pPr>
        <w:pStyle w:val="ListParagraph"/>
        <w:numPr>
          <w:ilvl w:val="3"/>
          <w:numId w:val="1"/>
        </w:numPr>
        <w:tabs>
          <w:tab w:pos="1548" w:val="left" w:leader="none"/>
        </w:tabs>
        <w:spacing w:line="256" w:lineRule="auto" w:before="11" w:after="0"/>
        <w:ind w:left="1548" w:right="768" w:hanging="360"/>
        <w:jc w:val="left"/>
        <w:rPr>
          <w:rFonts w:ascii="Times New Roman" w:hAnsi="Times New Roman" w:cs="Times New Roman" w:eastAsia="Times New Roman" w:hint="default"/>
          <w:sz w:val="17"/>
          <w:szCs w:val="17"/>
        </w:rPr>
      </w:pPr>
      <w:r>
        <w:rPr>
          <w:rFonts w:ascii="Times New Roman"/>
          <w:w w:val="105"/>
          <w:sz w:val="17"/>
        </w:rPr>
        <w:t>The complete installation of the flooring system, as described in these specifications, shall be carried out by an experienced installer (Flooring Contractor), and the work shall be performed in accordance with current Connor installation</w:t>
      </w:r>
      <w:r>
        <w:rPr>
          <w:rFonts w:ascii="Times New Roman"/>
          <w:spacing w:val="1"/>
          <w:w w:val="105"/>
          <w:sz w:val="17"/>
        </w:rPr>
        <w:t> </w:t>
      </w:r>
      <w:r>
        <w:rPr>
          <w:rFonts w:ascii="Times New Roman"/>
          <w:w w:val="105"/>
          <w:sz w:val="17"/>
        </w:rPr>
        <w:t>instructions.</w:t>
      </w:r>
      <w:r>
        <w:rPr>
          <w:rFonts w:ascii="Times New Roman"/>
          <w:sz w:val="17"/>
        </w:rPr>
      </w:r>
    </w:p>
    <w:p>
      <w:pPr>
        <w:pStyle w:val="ListParagraph"/>
        <w:numPr>
          <w:ilvl w:val="3"/>
          <w:numId w:val="1"/>
        </w:numPr>
        <w:tabs>
          <w:tab w:pos="1548" w:val="left" w:leader="none"/>
        </w:tabs>
        <w:spacing w:line="254" w:lineRule="auto" w:before="0" w:after="0"/>
        <w:ind w:left="1548" w:right="332" w:hanging="360"/>
        <w:jc w:val="left"/>
        <w:rPr>
          <w:rFonts w:ascii="Times New Roman" w:hAnsi="Times New Roman" w:cs="Times New Roman" w:eastAsia="Times New Roman" w:hint="default"/>
          <w:sz w:val="17"/>
          <w:szCs w:val="17"/>
        </w:rPr>
      </w:pPr>
      <w:r>
        <w:rPr>
          <w:rFonts w:ascii="Times New Roman"/>
          <w:w w:val="105"/>
          <w:sz w:val="17"/>
        </w:rPr>
        <w:t>Installer (Flooring Contractor) shall be liable for all matters related to the installation for a period of one year after the floor has been installed and</w:t>
      </w:r>
      <w:r>
        <w:rPr>
          <w:rFonts w:ascii="Times New Roman"/>
          <w:spacing w:val="10"/>
          <w:w w:val="105"/>
          <w:sz w:val="17"/>
        </w:rPr>
        <w:t> </w:t>
      </w:r>
      <w:r>
        <w:rPr>
          <w:rFonts w:ascii="Times New Roman"/>
          <w:w w:val="105"/>
          <w:sz w:val="17"/>
        </w:rPr>
        <w:t>completed.</w:t>
      </w:r>
      <w:r>
        <w:rPr>
          <w:rFonts w:ascii="Times New Roman"/>
          <w:sz w:val="17"/>
        </w:rPr>
      </w:r>
    </w:p>
    <w:p>
      <w:pPr>
        <w:spacing w:line="240" w:lineRule="auto" w:before="11"/>
        <w:ind w:right="0"/>
        <w:rPr>
          <w:rFonts w:ascii="Times New Roman" w:hAnsi="Times New Roman" w:cs="Times New Roman" w:eastAsia="Times New Roman" w:hint="default"/>
          <w:sz w:val="17"/>
          <w:szCs w:val="17"/>
        </w:rPr>
      </w:pPr>
    </w:p>
    <w:p>
      <w:pPr>
        <w:pStyle w:val="Heading1"/>
        <w:numPr>
          <w:ilvl w:val="1"/>
          <w:numId w:val="1"/>
        </w:numPr>
        <w:tabs>
          <w:tab w:pos="828" w:val="left" w:leader="none"/>
        </w:tabs>
        <w:spacing w:line="240" w:lineRule="auto" w:before="0" w:after="0"/>
        <w:ind w:left="828" w:right="0" w:hanging="720"/>
        <w:jc w:val="left"/>
        <w:rPr>
          <w:b w:val="0"/>
          <w:bCs w:val="0"/>
        </w:rPr>
      </w:pPr>
      <w:r>
        <w:rPr>
          <w:w w:val="105"/>
        </w:rPr>
        <w:t>DELIVERY, STORAGE AND</w:t>
      </w:r>
      <w:r>
        <w:rPr>
          <w:spacing w:val="12"/>
          <w:w w:val="105"/>
        </w:rPr>
        <w:t> </w:t>
      </w:r>
      <w:r>
        <w:rPr>
          <w:w w:val="105"/>
        </w:rPr>
        <w:t>HANDLING</w:t>
      </w:r>
      <w:r>
        <w:rPr>
          <w:b w:val="0"/>
        </w:rPr>
      </w:r>
    </w:p>
    <w:p>
      <w:pPr>
        <w:pStyle w:val="ListParagraph"/>
        <w:numPr>
          <w:ilvl w:val="2"/>
          <w:numId w:val="1"/>
        </w:numPr>
        <w:tabs>
          <w:tab w:pos="1188" w:val="left" w:leader="none"/>
        </w:tabs>
        <w:spacing w:line="254" w:lineRule="auto" w:before="11" w:after="0"/>
        <w:ind w:left="1188" w:right="602"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Materials must be delivered in Connor’s original, unopened and undamaged packaging with identification labels intact. Material shall not be delivered until all related work is finished and/or proper storage facilities can be</w:t>
      </w:r>
      <w:r>
        <w:rPr>
          <w:rFonts w:ascii="Times New Roman" w:hAnsi="Times New Roman" w:cs="Times New Roman" w:eastAsia="Times New Roman" w:hint="default"/>
          <w:spacing w:val="28"/>
          <w:w w:val="105"/>
          <w:sz w:val="17"/>
          <w:szCs w:val="17"/>
        </w:rPr>
        <w:t> </w:t>
      </w:r>
      <w:r>
        <w:rPr>
          <w:rFonts w:ascii="Times New Roman" w:hAnsi="Times New Roman" w:cs="Times New Roman" w:eastAsia="Times New Roman" w:hint="default"/>
          <w:w w:val="105"/>
          <w:sz w:val="17"/>
          <w:szCs w:val="17"/>
        </w:rPr>
        <w:t>guaranteed.</w:t>
      </w:r>
      <w:r>
        <w:rPr>
          <w:rFonts w:ascii="Times New Roman" w:hAnsi="Times New Roman" w:cs="Times New Roman" w:eastAsia="Times New Roman" w:hint="default"/>
          <w:sz w:val="17"/>
          <w:szCs w:val="17"/>
        </w:rPr>
      </w:r>
    </w:p>
    <w:p>
      <w:pPr>
        <w:pStyle w:val="ListParagraph"/>
        <w:numPr>
          <w:ilvl w:val="2"/>
          <w:numId w:val="1"/>
        </w:numPr>
        <w:tabs>
          <w:tab w:pos="1188" w:val="left" w:leader="none"/>
        </w:tabs>
        <w:spacing w:line="254" w:lineRule="auto" w:before="4" w:after="0"/>
        <w:ind w:left="1188" w:right="154" w:hanging="360"/>
        <w:jc w:val="left"/>
        <w:rPr>
          <w:rFonts w:ascii="Times New Roman" w:hAnsi="Times New Roman" w:cs="Times New Roman" w:eastAsia="Times New Roman" w:hint="default"/>
          <w:sz w:val="17"/>
          <w:szCs w:val="17"/>
        </w:rPr>
      </w:pPr>
      <w:r>
        <w:rPr>
          <w:rFonts w:ascii="Times New Roman"/>
          <w:w w:val="105"/>
          <w:sz w:val="17"/>
        </w:rPr>
        <w:t>Store the material protected from exposure to harmful weather conditions on a clean, dry, flat surface protected from possible damage.  Store sports flooring rolls vertical.  </w:t>
      </w:r>
      <w:r>
        <w:rPr>
          <w:rFonts w:ascii="Times New Roman"/>
          <w:b/>
          <w:i/>
          <w:w w:val="105"/>
          <w:sz w:val="17"/>
        </w:rPr>
        <w:t>Do not stack rolls of material or store</w:t>
      </w:r>
      <w:r>
        <w:rPr>
          <w:rFonts w:ascii="Times New Roman"/>
          <w:b/>
          <w:i/>
          <w:spacing w:val="19"/>
          <w:w w:val="105"/>
          <w:sz w:val="17"/>
        </w:rPr>
        <w:t> </w:t>
      </w:r>
      <w:r>
        <w:rPr>
          <w:rFonts w:ascii="Times New Roman"/>
          <w:b/>
          <w:i/>
          <w:w w:val="105"/>
          <w:sz w:val="17"/>
        </w:rPr>
        <w:t>horizontally</w:t>
      </w:r>
      <w:r>
        <w:rPr>
          <w:rFonts w:ascii="Times New Roman"/>
          <w:w w:val="105"/>
          <w:sz w:val="17"/>
        </w:rPr>
        <w:t>.</w:t>
      </w:r>
      <w:r>
        <w:rPr>
          <w:rFonts w:ascii="Times New Roman"/>
          <w:sz w:val="17"/>
        </w:rPr>
      </w:r>
    </w:p>
    <w:p>
      <w:pPr>
        <w:pStyle w:val="ListParagraph"/>
        <w:numPr>
          <w:ilvl w:val="2"/>
          <w:numId w:val="1"/>
        </w:numPr>
        <w:tabs>
          <w:tab w:pos="1188" w:val="left" w:leader="none"/>
        </w:tabs>
        <w:spacing w:line="195" w:lineRule="exact" w:before="0" w:after="0"/>
        <w:ind w:left="1188" w:right="0"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Storage conditions shall be 60°F to</w:t>
      </w:r>
      <w:r>
        <w:rPr>
          <w:rFonts w:ascii="Times New Roman" w:hAnsi="Times New Roman" w:cs="Times New Roman" w:eastAsia="Times New Roman" w:hint="default"/>
          <w:spacing w:val="10"/>
          <w:w w:val="105"/>
          <w:sz w:val="17"/>
          <w:szCs w:val="17"/>
        </w:rPr>
        <w:t> </w:t>
      </w:r>
      <w:r>
        <w:rPr>
          <w:rFonts w:ascii="Times New Roman" w:hAnsi="Times New Roman" w:cs="Times New Roman" w:eastAsia="Times New Roman" w:hint="default"/>
          <w:w w:val="105"/>
          <w:sz w:val="17"/>
          <w:szCs w:val="17"/>
        </w:rPr>
        <w:t>80°F.</w:t>
      </w:r>
      <w:r>
        <w:rPr>
          <w:rFonts w:ascii="Times New Roman" w:hAnsi="Times New Roman" w:cs="Times New Roman" w:eastAsia="Times New Roman" w:hint="default"/>
          <w:sz w:val="17"/>
          <w:szCs w:val="17"/>
        </w:rPr>
      </w:r>
    </w:p>
    <w:p>
      <w:pPr>
        <w:spacing w:line="240" w:lineRule="auto" w:before="10"/>
        <w:ind w:right="0"/>
        <w:rPr>
          <w:rFonts w:ascii="Times New Roman" w:hAnsi="Times New Roman" w:cs="Times New Roman" w:eastAsia="Times New Roman" w:hint="default"/>
          <w:sz w:val="18"/>
          <w:szCs w:val="18"/>
        </w:rPr>
      </w:pPr>
    </w:p>
    <w:p>
      <w:pPr>
        <w:pStyle w:val="Heading1"/>
        <w:numPr>
          <w:ilvl w:val="1"/>
          <w:numId w:val="1"/>
        </w:numPr>
        <w:tabs>
          <w:tab w:pos="828" w:val="left" w:leader="none"/>
        </w:tabs>
        <w:spacing w:line="240" w:lineRule="auto" w:before="0" w:after="0"/>
        <w:ind w:left="828" w:right="0" w:hanging="720"/>
        <w:jc w:val="left"/>
        <w:rPr>
          <w:b w:val="0"/>
          <w:bCs w:val="0"/>
        </w:rPr>
      </w:pPr>
      <w:r>
        <w:rPr>
          <w:w w:val="105"/>
        </w:rPr>
        <w:t>SITE</w:t>
      </w:r>
      <w:r>
        <w:rPr>
          <w:spacing w:val="5"/>
          <w:w w:val="105"/>
        </w:rPr>
        <w:t> </w:t>
      </w:r>
      <w:r>
        <w:rPr>
          <w:w w:val="105"/>
        </w:rPr>
        <w:t>CONDITIONS</w:t>
      </w:r>
      <w:r>
        <w:rPr>
          <w:b w:val="0"/>
        </w:rPr>
      </w:r>
    </w:p>
    <w:p>
      <w:pPr>
        <w:pStyle w:val="ListParagraph"/>
        <w:numPr>
          <w:ilvl w:val="2"/>
          <w:numId w:val="1"/>
        </w:numPr>
        <w:tabs>
          <w:tab w:pos="1188" w:val="left" w:leader="none"/>
        </w:tabs>
        <w:spacing w:line="254" w:lineRule="auto" w:before="11" w:after="0"/>
        <w:ind w:left="1188" w:right="138" w:hanging="360"/>
        <w:jc w:val="left"/>
        <w:rPr>
          <w:rFonts w:ascii="Times New Roman" w:hAnsi="Times New Roman" w:cs="Times New Roman" w:eastAsia="Times New Roman" w:hint="default"/>
          <w:sz w:val="17"/>
          <w:szCs w:val="17"/>
        </w:rPr>
      </w:pPr>
      <w:r>
        <w:rPr>
          <w:rFonts w:ascii="Times New Roman"/>
          <w:w w:val="105"/>
          <w:sz w:val="17"/>
        </w:rPr>
        <w:t>Synthetic materials specified herein shall not be installed until all masonry, painting, plaster, tile, marble and terrazzo etc. work is completed, and overhead mechanical trades and painters have finished in the synthetic floor areas. The building shall be enclosed and weather</w:t>
      </w:r>
      <w:r>
        <w:rPr>
          <w:rFonts w:ascii="Times New Roman"/>
          <w:spacing w:val="9"/>
          <w:w w:val="105"/>
          <w:sz w:val="17"/>
        </w:rPr>
        <w:t> </w:t>
      </w:r>
      <w:r>
        <w:rPr>
          <w:rFonts w:ascii="Times New Roman"/>
          <w:w w:val="105"/>
          <w:sz w:val="17"/>
        </w:rPr>
        <w:t>tight.</w:t>
      </w:r>
      <w:r>
        <w:rPr>
          <w:rFonts w:ascii="Times New Roman"/>
          <w:sz w:val="17"/>
        </w:rPr>
      </w:r>
    </w:p>
    <w:p>
      <w:pPr>
        <w:pStyle w:val="ListParagraph"/>
        <w:numPr>
          <w:ilvl w:val="2"/>
          <w:numId w:val="1"/>
        </w:numPr>
        <w:tabs>
          <w:tab w:pos="1188" w:val="left" w:leader="none"/>
        </w:tabs>
        <w:spacing w:line="254" w:lineRule="auto" w:before="4" w:after="0"/>
        <w:ind w:left="1188" w:right="222" w:hanging="360"/>
        <w:jc w:val="left"/>
        <w:rPr>
          <w:rFonts w:ascii="Times New Roman" w:hAnsi="Times New Roman" w:cs="Times New Roman" w:eastAsia="Times New Roman" w:hint="default"/>
          <w:sz w:val="17"/>
          <w:szCs w:val="17"/>
        </w:rPr>
      </w:pPr>
      <w:r>
        <w:rPr>
          <w:rFonts w:ascii="Times New Roman"/>
          <w:w w:val="105"/>
          <w:sz w:val="17"/>
        </w:rPr>
        <w:t>Permanent heat, light and ventilation shall be installed and operating during and after installation. Subfloors shall be clean, dry and free from dirt, dust, oil, grease, paint, alkali, concrete curing agents, hardening and parting compounds, old</w:t>
      </w:r>
      <w:r>
        <w:rPr>
          <w:rFonts w:ascii="Times New Roman"/>
          <w:spacing w:val="34"/>
          <w:w w:val="105"/>
          <w:sz w:val="17"/>
        </w:rPr>
        <w:t> </w:t>
      </w:r>
      <w:r>
        <w:rPr>
          <w:rFonts w:ascii="Times New Roman"/>
          <w:w w:val="105"/>
          <w:sz w:val="17"/>
        </w:rPr>
        <w:t>adhesive</w:t>
      </w:r>
      <w:r>
        <w:rPr>
          <w:rFonts w:ascii="Times New Roman"/>
          <w:sz w:val="17"/>
        </w:rPr>
      </w:r>
    </w:p>
    <w:p>
      <w:pPr>
        <w:spacing w:after="0" w:line="254" w:lineRule="auto"/>
        <w:jc w:val="left"/>
        <w:rPr>
          <w:rFonts w:ascii="Times New Roman" w:hAnsi="Times New Roman" w:cs="Times New Roman" w:eastAsia="Times New Roman" w:hint="default"/>
          <w:sz w:val="17"/>
          <w:szCs w:val="17"/>
        </w:rPr>
        <w:sectPr>
          <w:headerReference w:type="default" r:id="rId5"/>
          <w:footerReference w:type="default" r:id="rId6"/>
          <w:type w:val="continuous"/>
          <w:pgSz w:w="12240" w:h="15840"/>
          <w:pgMar w:header="710" w:footer="461" w:top="920" w:bottom="660" w:left="900" w:right="960"/>
          <w:pgNumType w:start="1"/>
        </w:sectPr>
      </w:pP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18"/>
          <w:szCs w:val="18"/>
        </w:rPr>
      </w:pPr>
    </w:p>
    <w:p>
      <w:pPr>
        <w:pStyle w:val="BodyText"/>
        <w:spacing w:line="254" w:lineRule="auto" w:before="84"/>
        <w:ind w:left="1187" w:right="84" w:firstLine="0"/>
        <w:jc w:val="left"/>
      </w:pPr>
      <w:r>
        <w:rPr>
          <w:w w:val="105"/>
        </w:rPr>
        <w:t>residue or other foreign materials. Moderate room temperature between 65°F and 80°F, and relative humidity under 50% shall be maintained for one week prior to, during, and for 72 hours after</w:t>
      </w:r>
      <w:r>
        <w:rPr>
          <w:spacing w:val="19"/>
          <w:w w:val="105"/>
        </w:rPr>
        <w:t> </w:t>
      </w:r>
      <w:r>
        <w:rPr>
          <w:w w:val="105"/>
        </w:rPr>
        <w:t>installation.</w:t>
      </w:r>
      <w:r>
        <w:rPr/>
      </w:r>
    </w:p>
    <w:p>
      <w:pPr>
        <w:pStyle w:val="ListParagraph"/>
        <w:numPr>
          <w:ilvl w:val="2"/>
          <w:numId w:val="1"/>
        </w:numPr>
        <w:tabs>
          <w:tab w:pos="1188" w:val="left" w:leader="none"/>
        </w:tabs>
        <w:spacing w:line="195" w:lineRule="exact" w:before="0" w:after="0"/>
        <w:ind w:left="1188" w:right="0" w:hanging="360"/>
        <w:jc w:val="left"/>
        <w:rPr>
          <w:rFonts w:ascii="Times New Roman" w:hAnsi="Times New Roman" w:cs="Times New Roman" w:eastAsia="Times New Roman" w:hint="default"/>
          <w:sz w:val="17"/>
          <w:szCs w:val="17"/>
        </w:rPr>
      </w:pPr>
      <w:r>
        <w:rPr>
          <w:rFonts w:ascii="Times New Roman"/>
          <w:w w:val="105"/>
          <w:sz w:val="17"/>
        </w:rPr>
        <w:t>The installation areas shall be closed to all traffic and activity for a period to be specified by the flooring</w:t>
      </w:r>
      <w:r>
        <w:rPr>
          <w:rFonts w:ascii="Times New Roman"/>
          <w:spacing w:val="22"/>
          <w:w w:val="105"/>
          <w:sz w:val="17"/>
        </w:rPr>
        <w:t> </w:t>
      </w:r>
      <w:r>
        <w:rPr>
          <w:rFonts w:ascii="Times New Roman"/>
          <w:w w:val="105"/>
          <w:sz w:val="17"/>
        </w:rPr>
        <w:t>contractor.</w:t>
      </w:r>
      <w:r>
        <w:rPr>
          <w:rFonts w:ascii="Times New Roman"/>
          <w:sz w:val="17"/>
        </w:rPr>
      </w:r>
    </w:p>
    <w:p>
      <w:pPr>
        <w:pStyle w:val="ListParagraph"/>
        <w:numPr>
          <w:ilvl w:val="3"/>
          <w:numId w:val="1"/>
        </w:numPr>
        <w:tabs>
          <w:tab w:pos="1548" w:val="left" w:leader="none"/>
        </w:tabs>
        <w:spacing w:line="254" w:lineRule="auto" w:before="11" w:after="0"/>
        <w:ind w:left="1548" w:right="441"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Concrete substrates must comply with limitations of moisture and alkalinity, with in-situ Relative Humidity (RH) per ASTM F2170 not to exceed 80% and substrate pH readings between</w:t>
      </w:r>
      <w:r>
        <w:rPr>
          <w:rFonts w:ascii="Times New Roman" w:hAnsi="Times New Roman" w:cs="Times New Roman" w:eastAsia="Times New Roman" w:hint="default"/>
          <w:spacing w:val="24"/>
          <w:w w:val="105"/>
          <w:sz w:val="17"/>
          <w:szCs w:val="17"/>
        </w:rPr>
        <w:t> </w:t>
      </w:r>
      <w:r>
        <w:rPr>
          <w:rFonts w:ascii="Times New Roman" w:hAnsi="Times New Roman" w:cs="Times New Roman" w:eastAsia="Times New Roman" w:hint="default"/>
          <w:w w:val="105"/>
          <w:sz w:val="17"/>
          <w:szCs w:val="17"/>
        </w:rPr>
        <w:t>7.0–9.0.</w:t>
      </w:r>
      <w:r>
        <w:rPr>
          <w:rFonts w:ascii="Times New Roman" w:hAnsi="Times New Roman" w:cs="Times New Roman" w:eastAsia="Times New Roman" w:hint="default"/>
          <w:sz w:val="17"/>
          <w:szCs w:val="17"/>
        </w:rPr>
      </w:r>
    </w:p>
    <w:p>
      <w:pPr>
        <w:pStyle w:val="ListParagraph"/>
        <w:numPr>
          <w:ilvl w:val="2"/>
          <w:numId w:val="1"/>
        </w:numPr>
        <w:tabs>
          <w:tab w:pos="1188" w:val="left" w:leader="none"/>
        </w:tabs>
        <w:spacing w:line="240" w:lineRule="auto" w:before="4" w:after="0"/>
        <w:ind w:left="1188" w:right="0" w:hanging="360"/>
        <w:jc w:val="left"/>
        <w:rPr>
          <w:rFonts w:ascii="Times New Roman" w:hAnsi="Times New Roman" w:cs="Times New Roman" w:eastAsia="Times New Roman" w:hint="default"/>
          <w:sz w:val="17"/>
          <w:szCs w:val="17"/>
        </w:rPr>
      </w:pPr>
      <w:r>
        <w:rPr>
          <w:rFonts w:ascii="Times New Roman"/>
          <w:w w:val="105"/>
          <w:sz w:val="17"/>
        </w:rPr>
        <w:t>Environmental</w:t>
      </w:r>
      <w:r>
        <w:rPr>
          <w:rFonts w:ascii="Times New Roman"/>
          <w:spacing w:val="6"/>
          <w:w w:val="105"/>
          <w:sz w:val="17"/>
        </w:rPr>
        <w:t> </w:t>
      </w:r>
      <w:r>
        <w:rPr>
          <w:rFonts w:ascii="Times New Roman"/>
          <w:w w:val="105"/>
          <w:sz w:val="17"/>
        </w:rPr>
        <w:t>Limitations.</w:t>
      </w:r>
      <w:r>
        <w:rPr>
          <w:rFonts w:ascii="Times New Roman"/>
          <w:sz w:val="17"/>
        </w:rPr>
      </w:r>
    </w:p>
    <w:p>
      <w:pPr>
        <w:pStyle w:val="ListParagraph"/>
        <w:numPr>
          <w:ilvl w:val="3"/>
          <w:numId w:val="1"/>
        </w:numPr>
        <w:tabs>
          <w:tab w:pos="1548" w:val="left" w:leader="none"/>
        </w:tabs>
        <w:spacing w:line="240" w:lineRule="auto" w:before="11" w:after="0"/>
        <w:ind w:left="1548" w:right="0"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Comply with Connor’s</w:t>
      </w:r>
      <w:r>
        <w:rPr>
          <w:rFonts w:ascii="Times New Roman" w:hAnsi="Times New Roman" w:cs="Times New Roman" w:eastAsia="Times New Roman" w:hint="default"/>
          <w:spacing w:val="7"/>
          <w:w w:val="105"/>
          <w:sz w:val="17"/>
          <w:szCs w:val="17"/>
        </w:rPr>
        <w:t> </w:t>
      </w:r>
      <w:r>
        <w:rPr>
          <w:rFonts w:ascii="Times New Roman" w:hAnsi="Times New Roman" w:cs="Times New Roman" w:eastAsia="Times New Roman" w:hint="default"/>
          <w:w w:val="105"/>
          <w:sz w:val="17"/>
          <w:szCs w:val="17"/>
        </w:rPr>
        <w:t>requirements.</w:t>
      </w:r>
      <w:r>
        <w:rPr>
          <w:rFonts w:ascii="Times New Roman" w:hAnsi="Times New Roman" w:cs="Times New Roman" w:eastAsia="Times New Roman" w:hint="default"/>
          <w:sz w:val="17"/>
          <w:szCs w:val="17"/>
        </w:rPr>
      </w:r>
    </w:p>
    <w:p>
      <w:pPr>
        <w:pStyle w:val="ListParagraph"/>
        <w:numPr>
          <w:ilvl w:val="3"/>
          <w:numId w:val="1"/>
        </w:numPr>
        <w:tabs>
          <w:tab w:pos="1548" w:val="left" w:leader="none"/>
        </w:tabs>
        <w:spacing w:line="254" w:lineRule="auto" w:before="11" w:after="0"/>
        <w:ind w:left="1548" w:right="337" w:hanging="360"/>
        <w:jc w:val="left"/>
        <w:rPr>
          <w:rFonts w:ascii="Times New Roman" w:hAnsi="Times New Roman" w:cs="Times New Roman" w:eastAsia="Times New Roman" w:hint="default"/>
          <w:sz w:val="17"/>
          <w:szCs w:val="17"/>
        </w:rPr>
      </w:pPr>
      <w:r>
        <w:rPr>
          <w:rFonts w:ascii="Times New Roman"/>
          <w:w w:val="105"/>
          <w:sz w:val="17"/>
        </w:rPr>
        <w:t>Adhere to all MSDS requirements for materials employed in the work. Protect all persons from exposure to hazardous materials at all times.</w:t>
      </w:r>
      <w:r>
        <w:rPr>
          <w:rFonts w:ascii="Times New Roman"/>
          <w:sz w:val="17"/>
        </w:rPr>
      </w:r>
    </w:p>
    <w:p>
      <w:pPr>
        <w:pStyle w:val="ListParagraph"/>
        <w:numPr>
          <w:ilvl w:val="2"/>
          <w:numId w:val="1"/>
        </w:numPr>
        <w:tabs>
          <w:tab w:pos="1188" w:val="left" w:leader="none"/>
        </w:tabs>
        <w:spacing w:line="254" w:lineRule="auto" w:before="0" w:after="0"/>
        <w:ind w:left="1188" w:right="258" w:hanging="360"/>
        <w:jc w:val="left"/>
        <w:rPr>
          <w:rFonts w:ascii="Times New Roman" w:hAnsi="Times New Roman" w:cs="Times New Roman" w:eastAsia="Times New Roman" w:hint="default"/>
          <w:sz w:val="17"/>
          <w:szCs w:val="17"/>
        </w:rPr>
      </w:pPr>
      <w:r>
        <w:rPr>
          <w:rFonts w:ascii="Times New Roman"/>
          <w:w w:val="105"/>
          <w:sz w:val="17"/>
        </w:rPr>
        <w:t>After synthetic floors are installed and the game lines painted, the area is to be kept locked by the general contractor to allow curing time for the flooring system.  No other trades or personnel are allowed on the floor until the owner has accepted</w:t>
      </w:r>
      <w:r>
        <w:rPr>
          <w:rFonts w:ascii="Times New Roman"/>
          <w:spacing w:val="26"/>
          <w:w w:val="105"/>
          <w:sz w:val="17"/>
        </w:rPr>
        <w:t> </w:t>
      </w:r>
      <w:r>
        <w:rPr>
          <w:rFonts w:ascii="Times New Roman"/>
          <w:w w:val="105"/>
          <w:sz w:val="17"/>
        </w:rPr>
        <w:t>it.</w:t>
      </w:r>
      <w:r>
        <w:rPr>
          <w:rFonts w:ascii="Times New Roman"/>
          <w:sz w:val="17"/>
        </w:rPr>
      </w:r>
    </w:p>
    <w:p>
      <w:pPr>
        <w:spacing w:line="240" w:lineRule="auto" w:before="11"/>
        <w:ind w:right="0"/>
        <w:rPr>
          <w:rFonts w:ascii="Times New Roman" w:hAnsi="Times New Roman" w:cs="Times New Roman" w:eastAsia="Times New Roman" w:hint="default"/>
          <w:sz w:val="17"/>
          <w:szCs w:val="17"/>
        </w:rPr>
      </w:pPr>
    </w:p>
    <w:p>
      <w:pPr>
        <w:pStyle w:val="Heading1"/>
        <w:numPr>
          <w:ilvl w:val="1"/>
          <w:numId w:val="1"/>
        </w:numPr>
        <w:tabs>
          <w:tab w:pos="468" w:val="left" w:leader="none"/>
        </w:tabs>
        <w:spacing w:line="240" w:lineRule="auto" w:before="0" w:after="0"/>
        <w:ind w:left="468" w:right="0" w:hanging="360"/>
        <w:jc w:val="left"/>
        <w:rPr>
          <w:b w:val="0"/>
          <w:bCs w:val="0"/>
        </w:rPr>
      </w:pPr>
      <w:r>
        <w:rPr>
          <w:w w:val="105"/>
        </w:rPr>
        <w:t>WARRANTY</w:t>
      </w:r>
      <w:r>
        <w:rPr>
          <w:b w:val="0"/>
        </w:rPr>
      </w:r>
    </w:p>
    <w:p>
      <w:pPr>
        <w:pStyle w:val="ListParagraph"/>
        <w:numPr>
          <w:ilvl w:val="2"/>
          <w:numId w:val="1"/>
        </w:numPr>
        <w:tabs>
          <w:tab w:pos="828" w:val="left" w:leader="none"/>
        </w:tabs>
        <w:spacing w:line="254" w:lineRule="auto" w:before="15" w:after="0"/>
        <w:ind w:left="828" w:right="164" w:hanging="360"/>
        <w:jc w:val="left"/>
        <w:rPr>
          <w:rFonts w:ascii="Times New Roman" w:hAnsi="Times New Roman" w:cs="Times New Roman" w:eastAsia="Times New Roman" w:hint="default"/>
          <w:sz w:val="17"/>
          <w:szCs w:val="17"/>
        </w:rPr>
      </w:pPr>
      <w:r>
        <w:rPr>
          <w:rFonts w:ascii="Times New Roman"/>
          <w:w w:val="105"/>
          <w:sz w:val="17"/>
        </w:rPr>
        <w:t>Connor provides a limited warranty of one (1) year on the materials it has supplied. A copy of the full warranty, with its Terms and Exclusions, is available from the authorized Connor Dealer. This warranty is expressly limited to the flooring materials (goods) supplied by Connor.  This warranty does not cover floor damage caused (wholly or in part) by fire, winds, floods, moisture migration or water vapor transmission through the substrate, failure of vapor barrier, other unfavorable atmospheric conditions or chemical action, nor does it apply to damage caused by normal wear, misuse, abuse, negligent or intentional misconduct, aging, faulty building construction, concrete slab separation, faulty or unsuitable subsurface or site preparation, settlement of the building walls or faulty or unprofessional installation of Connor flooring systems. The presence of moisture between the sport flooring and subfloor shall be considered proof of subfloor failure or faulty design or</w:t>
      </w:r>
      <w:r>
        <w:rPr>
          <w:rFonts w:ascii="Times New Roman"/>
          <w:spacing w:val="18"/>
          <w:w w:val="105"/>
          <w:sz w:val="17"/>
        </w:rPr>
        <w:t> </w:t>
      </w:r>
      <w:r>
        <w:rPr>
          <w:rFonts w:ascii="Times New Roman"/>
          <w:w w:val="105"/>
          <w:sz w:val="17"/>
        </w:rPr>
        <w:t>construction.</w:t>
      </w:r>
      <w:r>
        <w:rPr>
          <w:rFonts w:ascii="Times New Roman"/>
          <w:sz w:val="17"/>
        </w:rPr>
      </w:r>
    </w:p>
    <w:p>
      <w:pPr>
        <w:pStyle w:val="ListParagraph"/>
        <w:numPr>
          <w:ilvl w:val="2"/>
          <w:numId w:val="1"/>
        </w:numPr>
        <w:tabs>
          <w:tab w:pos="828" w:val="left" w:leader="none"/>
        </w:tabs>
        <w:spacing w:line="254" w:lineRule="auto" w:before="4" w:after="0"/>
        <w:ind w:left="828" w:right="228" w:hanging="360"/>
        <w:jc w:val="left"/>
        <w:rPr>
          <w:rFonts w:ascii="Times New Roman" w:hAnsi="Times New Roman" w:cs="Times New Roman" w:eastAsia="Times New Roman" w:hint="default"/>
          <w:sz w:val="17"/>
          <w:szCs w:val="17"/>
        </w:rPr>
      </w:pPr>
      <w:r>
        <w:rPr>
          <w:rFonts w:ascii="Times New Roman"/>
          <w:w w:val="105"/>
          <w:sz w:val="17"/>
        </w:rPr>
        <w:t>Connor shall not be liable for incidental or consequential losses, damages or expenses directly or indirectly arising form the sale, handling or use of the materials (goods) or from any other cause relating thereto, and their liability hereunder in any case is expressly limited to the replacement of materials (goods) not complying with this agreement or, at their election,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w:t>
      </w:r>
      <w:r>
        <w:rPr>
          <w:rFonts w:ascii="Times New Roman"/>
          <w:spacing w:val="22"/>
          <w:w w:val="105"/>
          <w:sz w:val="17"/>
        </w:rPr>
        <w:t> </w:t>
      </w:r>
      <w:r>
        <w:rPr>
          <w:rFonts w:ascii="Times New Roman"/>
          <w:w w:val="105"/>
          <w:sz w:val="17"/>
        </w:rPr>
        <w:t>breach.</w:t>
      </w:r>
      <w:r>
        <w:rPr>
          <w:rFonts w:ascii="Times New Roman"/>
          <w:sz w:val="17"/>
        </w:rPr>
      </w:r>
    </w:p>
    <w:p>
      <w:pPr>
        <w:spacing w:line="240" w:lineRule="auto" w:before="11"/>
        <w:ind w:right="0"/>
        <w:rPr>
          <w:rFonts w:ascii="Times New Roman" w:hAnsi="Times New Roman" w:cs="Times New Roman" w:eastAsia="Times New Roman" w:hint="default"/>
          <w:sz w:val="17"/>
          <w:szCs w:val="17"/>
        </w:rPr>
      </w:pPr>
    </w:p>
    <w:p>
      <w:pPr>
        <w:pStyle w:val="Heading1"/>
        <w:spacing w:line="240" w:lineRule="auto"/>
        <w:ind w:right="84"/>
        <w:jc w:val="left"/>
        <w:rPr>
          <w:b w:val="0"/>
          <w:bCs w:val="0"/>
        </w:rPr>
      </w:pPr>
      <w:r>
        <w:rPr>
          <w:w w:val="104"/>
        </w:rPr>
      </w:r>
      <w:r>
        <w:rPr>
          <w:w w:val="105"/>
          <w:u w:val="single" w:color="000000"/>
        </w:rPr>
        <w:t>PART</w:t>
      </w:r>
      <w:r>
        <w:rPr>
          <w:spacing w:val="4"/>
          <w:w w:val="105"/>
          <w:u w:val="single" w:color="000000"/>
        </w:rPr>
        <w:t> </w:t>
      </w:r>
      <w:r>
        <w:rPr>
          <w:w w:val="105"/>
          <w:u w:val="single" w:color="000000"/>
        </w:rPr>
        <w:t>2-PRODUCTS</w:t>
      </w:r>
      <w:r>
        <w:rPr>
          <w:w w:val="105"/>
        </w:rPr>
      </w:r>
      <w:r>
        <w:rPr>
          <w:b w:val="0"/>
        </w:rPr>
      </w:r>
    </w:p>
    <w:p>
      <w:pPr>
        <w:spacing w:line="240" w:lineRule="auto" w:before="11"/>
        <w:ind w:right="0"/>
        <w:rPr>
          <w:rFonts w:ascii="Times New Roman" w:hAnsi="Times New Roman" w:cs="Times New Roman" w:eastAsia="Times New Roman" w:hint="default"/>
          <w:b/>
          <w:bCs/>
          <w:sz w:val="11"/>
          <w:szCs w:val="11"/>
        </w:rPr>
      </w:pPr>
    </w:p>
    <w:p>
      <w:pPr>
        <w:pStyle w:val="ListParagraph"/>
        <w:numPr>
          <w:ilvl w:val="1"/>
          <w:numId w:val="2"/>
        </w:numPr>
        <w:tabs>
          <w:tab w:pos="468" w:val="left" w:leader="none"/>
        </w:tabs>
        <w:spacing w:line="240" w:lineRule="auto" w:before="84" w:after="0"/>
        <w:ind w:left="468" w:right="0" w:hanging="360"/>
        <w:jc w:val="left"/>
        <w:rPr>
          <w:rFonts w:ascii="Times New Roman" w:hAnsi="Times New Roman" w:cs="Times New Roman" w:eastAsia="Times New Roman" w:hint="default"/>
          <w:sz w:val="17"/>
          <w:szCs w:val="17"/>
        </w:rPr>
      </w:pPr>
      <w:r>
        <w:rPr>
          <w:rFonts w:ascii="Times New Roman"/>
          <w:b/>
          <w:w w:val="105"/>
          <w:sz w:val="17"/>
        </w:rPr>
        <w:t>MATERIALS</w:t>
      </w:r>
      <w:r>
        <w:rPr>
          <w:rFonts w:ascii="Times New Roman"/>
          <w:sz w:val="17"/>
        </w:rPr>
      </w:r>
    </w:p>
    <w:p>
      <w:pPr>
        <w:pStyle w:val="ListParagraph"/>
        <w:numPr>
          <w:ilvl w:val="2"/>
          <w:numId w:val="2"/>
        </w:numPr>
        <w:tabs>
          <w:tab w:pos="828" w:val="left" w:leader="none"/>
        </w:tabs>
        <w:spacing w:line="254" w:lineRule="auto" w:before="11" w:after="0"/>
        <w:ind w:left="828" w:right="189"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Connor SportGrain Plus™ - Prefabricated sport surface 5.0MM, 7.0 MM, and 9.0 MM with maple flooring design as supplied by Connor. Printing of maple wood design shall closely replicate standard maple strip flooring in size (approximately 2-1/4” face width), color, board length and grain appearance. The maple design shall be protected by a clear layer of pure PVC (Polyvinyl Chloride) and top coated with a factory applied polyurethane finish. Intermediate layers of calendared PVC and fiberglass provide balance and stability. The foam force reduction layer is a high-density closed cell PVC foam, and is applied in one continuous manufacturing process.  Laminated or adhered foam layers will not be allowed.  Flooring will contain anti-fungal</w:t>
      </w:r>
      <w:r>
        <w:rPr>
          <w:rFonts w:ascii="Times New Roman" w:hAnsi="Times New Roman" w:cs="Times New Roman" w:eastAsia="Times New Roman" w:hint="default"/>
          <w:spacing w:val="26"/>
          <w:w w:val="105"/>
          <w:sz w:val="17"/>
          <w:szCs w:val="17"/>
        </w:rPr>
        <w:t> </w:t>
      </w:r>
      <w:r>
        <w:rPr>
          <w:rFonts w:ascii="Times New Roman" w:hAnsi="Times New Roman" w:cs="Times New Roman" w:eastAsia="Times New Roman" w:hint="default"/>
          <w:w w:val="105"/>
          <w:sz w:val="17"/>
          <w:szCs w:val="17"/>
        </w:rPr>
        <w:t>treatment.</w:t>
      </w:r>
      <w:r>
        <w:rPr>
          <w:rFonts w:ascii="Times New Roman" w:hAnsi="Times New Roman" w:cs="Times New Roman" w:eastAsia="Times New Roman" w:hint="default"/>
          <w:sz w:val="17"/>
          <w:szCs w:val="17"/>
        </w:rPr>
      </w:r>
    </w:p>
    <w:p>
      <w:pPr>
        <w:pStyle w:val="ListParagraph"/>
        <w:numPr>
          <w:ilvl w:val="3"/>
          <w:numId w:val="2"/>
        </w:numPr>
        <w:tabs>
          <w:tab w:pos="1548" w:val="left" w:leader="none"/>
        </w:tabs>
        <w:spacing w:line="195" w:lineRule="exact" w:before="0" w:after="0"/>
        <w:ind w:left="1548" w:right="0"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Color – SportGrain Plus is available in maple</w:t>
      </w:r>
      <w:r>
        <w:rPr>
          <w:rFonts w:ascii="Times New Roman" w:hAnsi="Times New Roman" w:cs="Times New Roman" w:eastAsia="Times New Roman" w:hint="default"/>
          <w:spacing w:val="13"/>
          <w:w w:val="105"/>
          <w:sz w:val="17"/>
          <w:szCs w:val="17"/>
        </w:rPr>
        <w:t> </w:t>
      </w:r>
      <w:r>
        <w:rPr>
          <w:rFonts w:ascii="Times New Roman" w:hAnsi="Times New Roman" w:cs="Times New Roman" w:eastAsia="Times New Roman" w:hint="default"/>
          <w:w w:val="105"/>
          <w:sz w:val="17"/>
          <w:szCs w:val="17"/>
        </w:rPr>
        <w:t>design.</w:t>
      </w:r>
      <w:r>
        <w:rPr>
          <w:rFonts w:ascii="Times New Roman" w:hAnsi="Times New Roman" w:cs="Times New Roman" w:eastAsia="Times New Roman" w:hint="default"/>
          <w:sz w:val="17"/>
          <w:szCs w:val="17"/>
        </w:rPr>
      </w:r>
    </w:p>
    <w:p>
      <w:pPr>
        <w:pStyle w:val="ListParagraph"/>
        <w:numPr>
          <w:ilvl w:val="3"/>
          <w:numId w:val="2"/>
        </w:numPr>
        <w:tabs>
          <w:tab w:pos="1548" w:val="left" w:leader="none"/>
        </w:tabs>
        <w:spacing w:line="240" w:lineRule="auto" w:before="15" w:after="0"/>
        <w:ind w:left="1548" w:right="0" w:hanging="360"/>
        <w:jc w:val="left"/>
        <w:rPr>
          <w:rFonts w:ascii="Times New Roman" w:hAnsi="Times New Roman" w:cs="Times New Roman" w:eastAsia="Times New Roman" w:hint="default"/>
          <w:sz w:val="17"/>
          <w:szCs w:val="17"/>
        </w:rPr>
      </w:pPr>
      <w:r>
        <w:rPr>
          <w:rFonts w:ascii="Times New Roman"/>
          <w:w w:val="105"/>
          <w:sz w:val="17"/>
        </w:rPr>
        <w:t>Physical</w:t>
      </w:r>
      <w:r>
        <w:rPr>
          <w:rFonts w:ascii="Times New Roman"/>
          <w:spacing w:val="5"/>
          <w:w w:val="105"/>
          <w:sz w:val="17"/>
        </w:rPr>
        <w:t> </w:t>
      </w:r>
      <w:r>
        <w:rPr>
          <w:rFonts w:ascii="Times New Roman"/>
          <w:w w:val="105"/>
          <w:sz w:val="17"/>
        </w:rPr>
        <w:t>Properties</w:t>
      </w:r>
      <w:r>
        <w:rPr>
          <w:rFonts w:ascii="Times New Roman"/>
          <w:sz w:val="17"/>
        </w:rPr>
      </w:r>
    </w:p>
    <w:p>
      <w:pPr>
        <w:pStyle w:val="BodyText"/>
        <w:tabs>
          <w:tab w:pos="1907" w:val="left" w:leader="none"/>
        </w:tabs>
        <w:spacing w:line="240" w:lineRule="auto"/>
        <w:ind w:left="1547" w:right="84" w:firstLine="0"/>
        <w:jc w:val="left"/>
      </w:pPr>
      <w:r>
        <w:rPr>
          <w:w w:val="105"/>
        </w:rPr>
        <w:t>a.</w:t>
        <w:tab/>
        <w:t>Weight……………………………................................................................. </w:t>
      </w:r>
      <w:r>
        <w:rPr>
          <w:w w:val="105"/>
          <w:u w:val="single" w:color="000000"/>
        </w:rPr>
        <w:t>&lt;</w:t>
      </w:r>
      <w:r>
        <w:rPr>
          <w:w w:val="105"/>
        </w:rPr>
        <w:t>1.3</w:t>
      </w:r>
      <w:r>
        <w:rPr>
          <w:spacing w:val="-1"/>
          <w:w w:val="105"/>
        </w:rPr>
        <w:t> </w:t>
      </w:r>
      <w:r>
        <w:rPr>
          <w:w w:val="105"/>
        </w:rPr>
        <w:t>lbs/sf</w:t>
      </w:r>
      <w:r>
        <w:rPr/>
      </w:r>
    </w:p>
    <w:p>
      <w:pPr>
        <w:pStyle w:val="BodyText"/>
        <w:tabs>
          <w:tab w:pos="1907" w:val="left" w:leader="none"/>
        </w:tabs>
        <w:spacing w:line="254" w:lineRule="auto"/>
        <w:ind w:left="1547" w:right="2021" w:firstLine="0"/>
        <w:jc w:val="left"/>
      </w:pPr>
      <w:r>
        <w:rPr>
          <w:w w:val="105"/>
        </w:rPr>
        <w:t>b.</w:t>
        <w:tab/>
        <w:t>Standard Roll Length………………………………………………….…….. 20</w:t>
      </w:r>
      <w:r>
        <w:rPr>
          <w:spacing w:val="25"/>
          <w:w w:val="105"/>
        </w:rPr>
        <w:t> </w:t>
      </w:r>
      <w:r>
        <w:rPr>
          <w:w w:val="105"/>
        </w:rPr>
        <w:t>m</w:t>
      </w:r>
      <w:r>
        <w:rPr>
          <w:spacing w:val="7"/>
          <w:w w:val="105"/>
        </w:rPr>
        <w:t> </w:t>
      </w:r>
      <w:r>
        <w:rPr>
          <w:w w:val="105"/>
        </w:rPr>
        <w:t>(65’-7”)</w:t>
      </w:r>
      <w:r>
        <w:rPr>
          <w:w w:val="104"/>
        </w:rPr>
        <w:t> </w:t>
      </w:r>
      <w:r>
        <w:rPr>
          <w:w w:val="105"/>
        </w:rPr>
        <w:t>c.</w:t>
        <w:tab/>
        <w:t>Standard Roll Width……………………………………………………….…</w:t>
      </w:r>
      <w:r>
        <w:rPr>
          <w:spacing w:val="24"/>
          <w:w w:val="105"/>
        </w:rPr>
        <w:t> </w:t>
      </w:r>
      <w:r>
        <w:rPr>
          <w:w w:val="105"/>
        </w:rPr>
        <w:t>1.8</w:t>
      </w:r>
      <w:r>
        <w:rPr>
          <w:spacing w:val="7"/>
          <w:w w:val="105"/>
        </w:rPr>
        <w:t> </w:t>
      </w:r>
      <w:r>
        <w:rPr>
          <w:w w:val="105"/>
        </w:rPr>
        <w:t>(5’-11”)</w:t>
      </w:r>
      <w:r>
        <w:rPr>
          <w:spacing w:val="1"/>
          <w:w w:val="104"/>
        </w:rPr>
        <w:t> </w:t>
      </w:r>
      <w:r>
        <w:rPr>
          <w:w w:val="105"/>
        </w:rPr>
        <w:t>d.</w:t>
        <w:tab/>
        <w:t>Shock Absorption……………………………………………………………. </w:t>
      </w:r>
      <w:r>
        <w:rPr>
          <w:w w:val="105"/>
          <w:u w:val="single" w:color="000000"/>
        </w:rPr>
        <w:t>&gt;</w:t>
      </w:r>
      <w:r>
        <w:rPr>
          <w:spacing w:val="31"/>
          <w:w w:val="105"/>
          <w:u w:val="single" w:color="000000"/>
        </w:rPr>
        <w:t> </w:t>
      </w:r>
      <w:r>
        <w:rPr>
          <w:spacing w:val="31"/>
          <w:w w:val="105"/>
        </w:rPr>
      </w:r>
      <w:r>
        <w:rPr>
          <w:w w:val="105"/>
        </w:rPr>
        <w:t>37%</w:t>
      </w:r>
      <w:r>
        <w:rPr/>
      </w:r>
    </w:p>
    <w:p>
      <w:pPr>
        <w:pStyle w:val="BodyText"/>
        <w:tabs>
          <w:tab w:pos="1898" w:val="left" w:leader="none"/>
          <w:tab w:pos="7838" w:val="right" w:leader="dot"/>
        </w:tabs>
        <w:spacing w:line="195" w:lineRule="exact" w:before="0"/>
        <w:ind w:left="1547" w:right="0" w:firstLine="0"/>
        <w:jc w:val="left"/>
      </w:pPr>
      <w:r>
        <w:rPr>
          <w:w w:val="105"/>
        </w:rPr>
        <w:t>e.</w:t>
        <w:tab/>
        <w:t>Coefficient of Friction</w:t>
        <w:tab/>
        <w:t>0.55</w:t>
      </w:r>
      <w:r>
        <w:rPr/>
      </w:r>
    </w:p>
    <w:p>
      <w:pPr>
        <w:pStyle w:val="BodyText"/>
        <w:tabs>
          <w:tab w:pos="1877" w:val="left" w:leader="none"/>
        </w:tabs>
        <w:spacing w:line="254" w:lineRule="auto"/>
        <w:ind w:left="1547" w:right="2385" w:firstLine="0"/>
        <w:jc w:val="left"/>
      </w:pPr>
      <w:r>
        <w:rPr/>
        <w:t>f.</w:t>
        <w:tab/>
      </w:r>
      <w:r>
        <w:rPr>
          <w:w w:val="105"/>
        </w:rPr>
        <w:t>Ball Rebound………………………………………………………………….</w:t>
      </w:r>
      <w:r>
        <w:rPr>
          <w:spacing w:val="20"/>
          <w:w w:val="105"/>
        </w:rPr>
        <w:t> </w:t>
      </w:r>
      <w:r>
        <w:rPr>
          <w:w w:val="105"/>
          <w:u w:val="single" w:color="000000"/>
        </w:rPr>
        <w:t>&gt;</w:t>
      </w:r>
      <w:r>
        <w:rPr>
          <w:spacing w:val="11"/>
          <w:w w:val="105"/>
          <w:u w:val="single" w:color="000000"/>
        </w:rPr>
        <w:t> </w:t>
      </w:r>
      <w:r>
        <w:rPr>
          <w:spacing w:val="11"/>
          <w:w w:val="105"/>
        </w:rPr>
      </w:r>
      <w:r>
        <w:rPr>
          <w:w w:val="105"/>
        </w:rPr>
        <w:t>99%</w:t>
      </w:r>
      <w:r>
        <w:rPr>
          <w:w w:val="104"/>
        </w:rPr>
        <w:t> </w:t>
      </w:r>
      <w:r>
        <w:rPr>
          <w:w w:val="105"/>
        </w:rPr>
        <w:t>g.</w:t>
        <w:tab/>
        <w:t>Impact Resistance…………………………………………………………….. </w:t>
      </w:r>
      <w:r>
        <w:rPr>
          <w:w w:val="105"/>
          <w:u w:val="single" w:color="000000"/>
        </w:rPr>
        <w:t>&gt;</w:t>
      </w:r>
      <w:r>
        <w:rPr>
          <w:spacing w:val="30"/>
          <w:w w:val="105"/>
          <w:u w:val="single" w:color="000000"/>
        </w:rPr>
        <w:t> </w:t>
      </w:r>
      <w:r>
        <w:rPr>
          <w:spacing w:val="30"/>
          <w:w w:val="105"/>
        </w:rPr>
      </w:r>
      <w:r>
        <w:rPr>
          <w:w w:val="105"/>
        </w:rPr>
        <w:t>8N/m</w:t>
      </w:r>
      <w:r>
        <w:rPr/>
      </w:r>
    </w:p>
    <w:p>
      <w:pPr>
        <w:pStyle w:val="BodyText"/>
        <w:tabs>
          <w:tab w:pos="1868" w:val="left" w:leader="none"/>
        </w:tabs>
        <w:spacing w:line="254" w:lineRule="auto" w:before="4"/>
        <w:ind w:left="1547" w:right="2269" w:firstLine="0"/>
        <w:jc w:val="left"/>
      </w:pPr>
      <w:r>
        <w:rPr>
          <w:w w:val="105"/>
        </w:rPr>
        <w:t>h.</w:t>
        <w:tab/>
        <w:t>Abrasion Resistance………………………………………………………….. </w:t>
      </w:r>
      <w:r>
        <w:rPr>
          <w:w w:val="105"/>
          <w:u w:val="single" w:color="000000"/>
        </w:rPr>
        <w:t>&lt;</w:t>
      </w:r>
      <w:r>
        <w:rPr>
          <w:spacing w:val="22"/>
          <w:w w:val="105"/>
          <w:u w:val="single" w:color="000000"/>
        </w:rPr>
        <w:t> </w:t>
      </w:r>
      <w:r>
        <w:rPr>
          <w:spacing w:val="22"/>
          <w:w w:val="105"/>
        </w:rPr>
      </w:r>
      <w:r>
        <w:rPr>
          <w:w w:val="105"/>
        </w:rPr>
        <w:t>300</w:t>
      </w:r>
      <w:r>
        <w:rPr>
          <w:spacing w:val="8"/>
          <w:w w:val="105"/>
        </w:rPr>
        <w:t> </w:t>
      </w:r>
      <w:r>
        <w:rPr>
          <w:w w:val="105"/>
        </w:rPr>
        <w:t>mg</w:t>
      </w:r>
      <w:r>
        <w:rPr>
          <w:w w:val="104"/>
        </w:rPr>
        <w:t> </w:t>
      </w:r>
      <w:r>
        <w:rPr/>
        <w:t>i.</w:t>
        <w:tab/>
      </w:r>
      <w:r>
        <w:rPr>
          <w:w w:val="105"/>
        </w:rPr>
        <w:t>Vertical Deformation…………………………………………………………. </w:t>
      </w:r>
      <w:r>
        <w:rPr>
          <w:w w:val="105"/>
          <w:u w:val="single" w:color="000000"/>
        </w:rPr>
        <w:t>&lt; </w:t>
      </w:r>
      <w:r>
        <w:rPr>
          <w:w w:val="105"/>
        </w:rPr>
        <w:t>1.0</w:t>
      </w:r>
      <w:r>
        <w:rPr>
          <w:spacing w:val="30"/>
          <w:w w:val="105"/>
        </w:rPr>
        <w:t> </w:t>
      </w:r>
      <w:r>
        <w:rPr>
          <w:w w:val="105"/>
        </w:rPr>
        <w:t>mm</w:t>
      </w:r>
      <w:r>
        <w:rPr/>
      </w:r>
    </w:p>
    <w:p>
      <w:pPr>
        <w:pStyle w:val="ListParagraph"/>
        <w:numPr>
          <w:ilvl w:val="2"/>
          <w:numId w:val="2"/>
        </w:numPr>
        <w:tabs>
          <w:tab w:pos="828" w:val="left" w:leader="none"/>
        </w:tabs>
        <w:spacing w:line="195" w:lineRule="exact" w:before="0" w:after="0"/>
        <w:ind w:left="828" w:right="0"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Vinyl welding thread – Matching vinyl supplied by</w:t>
      </w:r>
      <w:r>
        <w:rPr>
          <w:rFonts w:ascii="Times New Roman" w:hAnsi="Times New Roman" w:cs="Times New Roman" w:eastAsia="Times New Roman" w:hint="default"/>
          <w:spacing w:val="16"/>
          <w:w w:val="105"/>
          <w:sz w:val="17"/>
          <w:szCs w:val="17"/>
        </w:rPr>
        <w:t> </w:t>
      </w:r>
      <w:r>
        <w:rPr>
          <w:rFonts w:ascii="Times New Roman" w:hAnsi="Times New Roman" w:cs="Times New Roman" w:eastAsia="Times New Roman" w:hint="default"/>
          <w:w w:val="105"/>
          <w:sz w:val="17"/>
          <w:szCs w:val="17"/>
        </w:rPr>
        <w:t>Connor.</w:t>
      </w:r>
      <w:r>
        <w:rPr>
          <w:rFonts w:ascii="Times New Roman" w:hAnsi="Times New Roman" w:cs="Times New Roman" w:eastAsia="Times New Roman" w:hint="default"/>
          <w:sz w:val="17"/>
          <w:szCs w:val="17"/>
        </w:rPr>
      </w:r>
    </w:p>
    <w:p>
      <w:pPr>
        <w:pStyle w:val="ListParagraph"/>
        <w:numPr>
          <w:ilvl w:val="2"/>
          <w:numId w:val="2"/>
        </w:numPr>
        <w:tabs>
          <w:tab w:pos="828" w:val="left" w:leader="none"/>
        </w:tabs>
        <w:spacing w:line="240" w:lineRule="auto" w:before="11" w:after="0"/>
        <w:ind w:left="828" w:right="0"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Adhesive – One-component acrylic supplied by</w:t>
      </w:r>
      <w:r>
        <w:rPr>
          <w:rFonts w:ascii="Times New Roman" w:hAnsi="Times New Roman" w:cs="Times New Roman" w:eastAsia="Times New Roman" w:hint="default"/>
          <w:spacing w:val="17"/>
          <w:w w:val="105"/>
          <w:sz w:val="17"/>
          <w:szCs w:val="17"/>
        </w:rPr>
        <w:t> </w:t>
      </w:r>
      <w:r>
        <w:rPr>
          <w:rFonts w:ascii="Times New Roman" w:hAnsi="Times New Roman" w:cs="Times New Roman" w:eastAsia="Times New Roman" w:hint="default"/>
          <w:w w:val="105"/>
          <w:sz w:val="17"/>
          <w:szCs w:val="17"/>
        </w:rPr>
        <w:t>Connor.</w:t>
      </w:r>
      <w:r>
        <w:rPr>
          <w:rFonts w:ascii="Times New Roman" w:hAnsi="Times New Roman" w:cs="Times New Roman" w:eastAsia="Times New Roman" w:hint="default"/>
          <w:sz w:val="17"/>
          <w:szCs w:val="17"/>
        </w:rPr>
      </w:r>
    </w:p>
    <w:p>
      <w:pPr>
        <w:pStyle w:val="ListParagraph"/>
        <w:numPr>
          <w:ilvl w:val="3"/>
          <w:numId w:val="2"/>
        </w:numPr>
        <w:tabs>
          <w:tab w:pos="1188" w:val="left" w:leader="none"/>
        </w:tabs>
        <w:spacing w:line="240" w:lineRule="auto" w:before="11" w:after="0"/>
        <w:ind w:left="1188" w:right="0"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Optional adhesive – Two-component polyurethane supplied by</w:t>
      </w:r>
      <w:r>
        <w:rPr>
          <w:rFonts w:ascii="Times New Roman" w:hAnsi="Times New Roman" w:cs="Times New Roman" w:eastAsia="Times New Roman" w:hint="default"/>
          <w:spacing w:val="22"/>
          <w:w w:val="105"/>
          <w:sz w:val="17"/>
          <w:szCs w:val="17"/>
        </w:rPr>
        <w:t> </w:t>
      </w:r>
      <w:r>
        <w:rPr>
          <w:rFonts w:ascii="Times New Roman" w:hAnsi="Times New Roman" w:cs="Times New Roman" w:eastAsia="Times New Roman" w:hint="default"/>
          <w:w w:val="105"/>
          <w:sz w:val="17"/>
          <w:szCs w:val="17"/>
        </w:rPr>
        <w:t>Connor.</w:t>
      </w:r>
      <w:r>
        <w:rPr>
          <w:rFonts w:ascii="Times New Roman" w:hAnsi="Times New Roman" w:cs="Times New Roman" w:eastAsia="Times New Roman" w:hint="default"/>
          <w:sz w:val="17"/>
          <w:szCs w:val="17"/>
        </w:rPr>
      </w:r>
    </w:p>
    <w:p>
      <w:pPr>
        <w:pStyle w:val="ListParagraph"/>
        <w:numPr>
          <w:ilvl w:val="2"/>
          <w:numId w:val="2"/>
        </w:numPr>
        <w:tabs>
          <w:tab w:pos="828" w:val="left" w:leader="none"/>
        </w:tabs>
        <w:spacing w:line="254" w:lineRule="auto" w:before="11" w:after="0"/>
        <w:ind w:left="828" w:right="604"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Game Line Paint – Two-component polyurethane supplied by Connor. Select from six (6) standard colors (white, black, red, yellow, green, and</w:t>
      </w:r>
      <w:r>
        <w:rPr>
          <w:rFonts w:ascii="Times New Roman" w:hAnsi="Times New Roman" w:cs="Times New Roman" w:eastAsia="Times New Roman" w:hint="default"/>
          <w:spacing w:val="6"/>
          <w:w w:val="105"/>
          <w:sz w:val="17"/>
          <w:szCs w:val="17"/>
        </w:rPr>
        <w:t> </w:t>
      </w:r>
      <w:r>
        <w:rPr>
          <w:rFonts w:ascii="Times New Roman" w:hAnsi="Times New Roman" w:cs="Times New Roman" w:eastAsia="Times New Roman" w:hint="default"/>
          <w:w w:val="105"/>
          <w:sz w:val="17"/>
          <w:szCs w:val="17"/>
        </w:rPr>
        <w:t>blue).</w:t>
      </w:r>
      <w:r>
        <w:rPr>
          <w:rFonts w:ascii="Times New Roman" w:hAnsi="Times New Roman" w:cs="Times New Roman" w:eastAsia="Times New Roman" w:hint="default"/>
          <w:sz w:val="17"/>
          <w:szCs w:val="17"/>
        </w:rPr>
      </w:r>
    </w:p>
    <w:p>
      <w:pPr>
        <w:pStyle w:val="ListParagraph"/>
        <w:numPr>
          <w:ilvl w:val="2"/>
          <w:numId w:val="2"/>
        </w:numPr>
        <w:tabs>
          <w:tab w:pos="758" w:val="left" w:leader="none"/>
        </w:tabs>
        <w:spacing w:line="195" w:lineRule="exact" w:before="0" w:after="0"/>
        <w:ind w:left="757" w:right="0" w:hanging="289"/>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Optional Base </w:t>
      </w:r>
      <w:r>
        <w:rPr>
          <w:rFonts w:ascii="Times New Roman" w:hAnsi="Times New Roman" w:cs="Times New Roman" w:eastAsia="Times New Roman" w:hint="default"/>
          <w:b/>
          <w:bCs/>
          <w:i/>
          <w:w w:val="105"/>
          <w:sz w:val="17"/>
          <w:szCs w:val="17"/>
        </w:rPr>
        <w:t>(specify or delete) </w:t>
      </w:r>
      <w:r>
        <w:rPr>
          <w:rFonts w:ascii="Times New Roman" w:hAnsi="Times New Roman" w:cs="Times New Roman" w:eastAsia="Times New Roman" w:hint="default"/>
          <w:w w:val="105"/>
          <w:sz w:val="17"/>
          <w:szCs w:val="17"/>
        </w:rPr>
        <w:t>– Vinyl wall base 4” high; select from standard</w:t>
      </w:r>
      <w:r>
        <w:rPr>
          <w:rFonts w:ascii="Times New Roman" w:hAnsi="Times New Roman" w:cs="Times New Roman" w:eastAsia="Times New Roman" w:hint="default"/>
          <w:spacing w:val="25"/>
          <w:w w:val="105"/>
          <w:sz w:val="17"/>
          <w:szCs w:val="17"/>
        </w:rPr>
        <w:t> </w:t>
      </w:r>
      <w:r>
        <w:rPr>
          <w:rFonts w:ascii="Times New Roman" w:hAnsi="Times New Roman" w:cs="Times New Roman" w:eastAsia="Times New Roman" w:hint="default"/>
          <w:w w:val="105"/>
          <w:sz w:val="17"/>
          <w:szCs w:val="17"/>
        </w:rPr>
        <w:t>colors.</w:t>
      </w:r>
      <w:r>
        <w:rPr>
          <w:rFonts w:ascii="Times New Roman" w:hAnsi="Times New Roman" w:cs="Times New Roman" w:eastAsia="Times New Roman" w:hint="default"/>
          <w:sz w:val="17"/>
          <w:szCs w:val="17"/>
        </w:rPr>
      </w:r>
    </w:p>
    <w:p>
      <w:pPr>
        <w:pStyle w:val="ListParagraph"/>
        <w:numPr>
          <w:ilvl w:val="2"/>
          <w:numId w:val="2"/>
        </w:numPr>
        <w:tabs>
          <w:tab w:pos="749" w:val="left" w:leader="none"/>
        </w:tabs>
        <w:spacing w:line="240" w:lineRule="auto" w:before="15" w:after="0"/>
        <w:ind w:left="748" w:right="0" w:hanging="28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Optional Moisture Barrier </w:t>
      </w:r>
      <w:r>
        <w:rPr>
          <w:rFonts w:ascii="Times New Roman" w:hAnsi="Times New Roman" w:cs="Times New Roman" w:eastAsia="Times New Roman" w:hint="default"/>
          <w:b/>
          <w:bCs/>
          <w:i/>
          <w:w w:val="105"/>
          <w:sz w:val="17"/>
          <w:szCs w:val="17"/>
        </w:rPr>
        <w:t>(specify or delete) </w:t>
      </w:r>
      <w:r>
        <w:rPr>
          <w:rFonts w:ascii="Times New Roman" w:hAnsi="Times New Roman" w:cs="Times New Roman" w:eastAsia="Times New Roman" w:hint="default"/>
          <w:w w:val="105"/>
          <w:sz w:val="17"/>
          <w:szCs w:val="17"/>
        </w:rPr>
        <w:t>– 1.2mm PVC Connor Lay slip</w:t>
      </w:r>
      <w:r>
        <w:rPr>
          <w:rFonts w:ascii="Times New Roman" w:hAnsi="Times New Roman" w:cs="Times New Roman" w:eastAsia="Times New Roman" w:hint="default"/>
          <w:spacing w:val="19"/>
          <w:w w:val="105"/>
          <w:sz w:val="17"/>
          <w:szCs w:val="17"/>
        </w:rPr>
        <w:t> </w:t>
      </w:r>
      <w:r>
        <w:rPr>
          <w:rFonts w:ascii="Times New Roman" w:hAnsi="Times New Roman" w:cs="Times New Roman" w:eastAsia="Times New Roman" w:hint="default"/>
          <w:w w:val="105"/>
          <w:sz w:val="17"/>
          <w:szCs w:val="17"/>
        </w:rPr>
        <w:t>sheet.</w:t>
      </w:r>
      <w:r>
        <w:rPr>
          <w:rFonts w:ascii="Times New Roman" w:hAnsi="Times New Roman" w:cs="Times New Roman" w:eastAsia="Times New Roman" w:hint="default"/>
          <w:sz w:val="17"/>
          <w:szCs w:val="17"/>
        </w:rPr>
      </w:r>
    </w:p>
    <w:p>
      <w:pPr>
        <w:spacing w:line="240" w:lineRule="auto" w:before="10"/>
        <w:ind w:right="0"/>
        <w:rPr>
          <w:rFonts w:ascii="Times New Roman" w:hAnsi="Times New Roman" w:cs="Times New Roman" w:eastAsia="Times New Roman" w:hint="default"/>
          <w:sz w:val="18"/>
          <w:szCs w:val="18"/>
        </w:rPr>
      </w:pPr>
    </w:p>
    <w:p>
      <w:pPr>
        <w:pStyle w:val="Heading1"/>
        <w:spacing w:line="240" w:lineRule="auto"/>
        <w:ind w:right="84"/>
        <w:jc w:val="left"/>
        <w:rPr>
          <w:b w:val="0"/>
          <w:bCs w:val="0"/>
        </w:rPr>
      </w:pPr>
      <w:r>
        <w:rPr>
          <w:w w:val="104"/>
        </w:rPr>
      </w:r>
      <w:r>
        <w:rPr>
          <w:w w:val="105"/>
          <w:u w:val="single" w:color="000000"/>
        </w:rPr>
        <w:t>PART</w:t>
      </w:r>
      <w:r>
        <w:rPr>
          <w:spacing w:val="4"/>
          <w:w w:val="105"/>
          <w:u w:val="single" w:color="000000"/>
        </w:rPr>
        <w:t> </w:t>
      </w:r>
      <w:r>
        <w:rPr>
          <w:w w:val="105"/>
          <w:u w:val="single" w:color="000000"/>
        </w:rPr>
        <w:t>3-EXECUTION</w:t>
      </w:r>
      <w:r>
        <w:rPr>
          <w:w w:val="105"/>
        </w:rPr>
      </w:r>
      <w:r>
        <w:rPr>
          <w:b w:val="0"/>
        </w:rPr>
      </w:r>
    </w:p>
    <w:p>
      <w:pPr>
        <w:spacing w:line="240" w:lineRule="auto" w:before="7"/>
        <w:ind w:right="0"/>
        <w:rPr>
          <w:rFonts w:ascii="Times New Roman" w:hAnsi="Times New Roman" w:cs="Times New Roman" w:eastAsia="Times New Roman" w:hint="default"/>
          <w:b/>
          <w:bCs/>
          <w:sz w:val="11"/>
          <w:szCs w:val="11"/>
        </w:rPr>
      </w:pPr>
    </w:p>
    <w:p>
      <w:pPr>
        <w:pStyle w:val="ListParagraph"/>
        <w:numPr>
          <w:ilvl w:val="1"/>
          <w:numId w:val="3"/>
        </w:numPr>
        <w:tabs>
          <w:tab w:pos="379" w:val="left" w:leader="none"/>
        </w:tabs>
        <w:spacing w:line="240" w:lineRule="auto" w:before="84" w:after="0"/>
        <w:ind w:left="378" w:right="0" w:hanging="270"/>
        <w:jc w:val="left"/>
        <w:rPr>
          <w:rFonts w:ascii="Times New Roman" w:hAnsi="Times New Roman" w:cs="Times New Roman" w:eastAsia="Times New Roman" w:hint="default"/>
          <w:sz w:val="17"/>
          <w:szCs w:val="17"/>
        </w:rPr>
      </w:pPr>
      <w:r>
        <w:rPr>
          <w:rFonts w:ascii="Times New Roman"/>
          <w:b/>
          <w:w w:val="105"/>
          <w:sz w:val="17"/>
          <w:u w:val="single" w:color="000000"/>
        </w:rPr>
        <w:t>INSPECTION</w:t>
      </w:r>
      <w:r>
        <w:rPr>
          <w:rFonts w:ascii="Times New Roman"/>
          <w:b/>
          <w:w w:val="105"/>
          <w:sz w:val="17"/>
        </w:rPr>
      </w:r>
      <w:r>
        <w:rPr>
          <w:rFonts w:ascii="Times New Roman"/>
          <w:sz w:val="17"/>
        </w:rPr>
      </w:r>
    </w:p>
    <w:p>
      <w:pPr>
        <w:pStyle w:val="ListParagraph"/>
        <w:numPr>
          <w:ilvl w:val="2"/>
          <w:numId w:val="3"/>
        </w:numPr>
        <w:tabs>
          <w:tab w:pos="828" w:val="left" w:leader="none"/>
        </w:tabs>
        <w:spacing w:line="254" w:lineRule="auto" w:before="11" w:after="0"/>
        <w:ind w:left="828" w:right="338" w:hanging="360"/>
        <w:jc w:val="left"/>
        <w:rPr>
          <w:rFonts w:ascii="Times New Roman" w:hAnsi="Times New Roman" w:cs="Times New Roman" w:eastAsia="Times New Roman" w:hint="default"/>
          <w:sz w:val="17"/>
          <w:szCs w:val="17"/>
        </w:rPr>
      </w:pPr>
      <w:r>
        <w:rPr>
          <w:rFonts w:ascii="Times New Roman"/>
          <w:w w:val="105"/>
          <w:sz w:val="17"/>
        </w:rPr>
        <w:t>Inspect concrete slab for proper tolerance and dryness. Test moisture vapor transmission of concrete flooring by means of an in- situ RH test or by means of a Calcium Chloride Test. A minimum number of three (3) tests shall be performed and strictly adhered to per ASTM F2170 for in situ probes or ASTM F-1869 for Calcium Chloride tests. Maximum vapor level of 80% RH. Report any discrepancies to the general</w:t>
      </w:r>
      <w:r>
        <w:rPr>
          <w:rFonts w:ascii="Times New Roman"/>
          <w:spacing w:val="13"/>
          <w:w w:val="105"/>
          <w:sz w:val="17"/>
        </w:rPr>
        <w:t> </w:t>
      </w:r>
      <w:r>
        <w:rPr>
          <w:rFonts w:ascii="Times New Roman"/>
          <w:w w:val="105"/>
          <w:sz w:val="17"/>
        </w:rPr>
        <w:t>contractor.</w:t>
      </w:r>
      <w:r>
        <w:rPr>
          <w:rFonts w:ascii="Times New Roman"/>
          <w:sz w:val="17"/>
        </w:rPr>
      </w:r>
    </w:p>
    <w:p>
      <w:pPr>
        <w:pStyle w:val="ListParagraph"/>
        <w:numPr>
          <w:ilvl w:val="2"/>
          <w:numId w:val="3"/>
        </w:numPr>
        <w:tabs>
          <w:tab w:pos="828" w:val="left" w:leader="none"/>
        </w:tabs>
        <w:spacing w:line="195" w:lineRule="exact" w:before="0" w:after="0"/>
        <w:ind w:left="828" w:right="0" w:hanging="360"/>
        <w:jc w:val="left"/>
        <w:rPr>
          <w:rFonts w:ascii="Times New Roman" w:hAnsi="Times New Roman" w:cs="Times New Roman" w:eastAsia="Times New Roman" w:hint="default"/>
          <w:sz w:val="17"/>
          <w:szCs w:val="17"/>
        </w:rPr>
      </w:pPr>
      <w:r>
        <w:rPr>
          <w:rFonts w:ascii="Times New Roman"/>
          <w:w w:val="105"/>
          <w:sz w:val="17"/>
        </w:rPr>
        <w:t>Concrete slab shall be broom cleaned by general</w:t>
      </w:r>
      <w:r>
        <w:rPr>
          <w:rFonts w:ascii="Times New Roman"/>
          <w:spacing w:val="17"/>
          <w:w w:val="105"/>
          <w:sz w:val="17"/>
        </w:rPr>
        <w:t> </w:t>
      </w:r>
      <w:r>
        <w:rPr>
          <w:rFonts w:ascii="Times New Roman"/>
          <w:w w:val="105"/>
          <w:sz w:val="17"/>
        </w:rPr>
        <w:t>contractor.</w:t>
      </w:r>
      <w:r>
        <w:rPr>
          <w:rFonts w:ascii="Times New Roman"/>
          <w:sz w:val="17"/>
        </w:rPr>
      </w:r>
    </w:p>
    <w:p>
      <w:pPr>
        <w:spacing w:after="0" w:line="195" w:lineRule="exact"/>
        <w:jc w:val="left"/>
        <w:rPr>
          <w:rFonts w:ascii="Times New Roman" w:hAnsi="Times New Roman" w:cs="Times New Roman" w:eastAsia="Times New Roman" w:hint="default"/>
          <w:sz w:val="17"/>
          <w:szCs w:val="17"/>
        </w:rPr>
        <w:sectPr>
          <w:footerReference w:type="default" r:id="rId7"/>
          <w:pgSz w:w="12240" w:h="15840"/>
          <w:pgMar w:footer="461" w:header="710" w:top="920" w:bottom="66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18"/>
          <w:szCs w:val="18"/>
        </w:rPr>
      </w:pPr>
    </w:p>
    <w:p>
      <w:pPr>
        <w:pStyle w:val="ListParagraph"/>
        <w:numPr>
          <w:ilvl w:val="2"/>
          <w:numId w:val="3"/>
        </w:numPr>
        <w:tabs>
          <w:tab w:pos="828" w:val="left" w:leader="none"/>
        </w:tabs>
        <w:spacing w:line="240" w:lineRule="auto" w:before="84" w:after="0"/>
        <w:ind w:left="828" w:right="0" w:hanging="360"/>
        <w:jc w:val="left"/>
        <w:rPr>
          <w:rFonts w:ascii="Times New Roman" w:hAnsi="Times New Roman" w:cs="Times New Roman" w:eastAsia="Times New Roman" w:hint="default"/>
          <w:sz w:val="17"/>
          <w:szCs w:val="17"/>
        </w:rPr>
      </w:pPr>
      <w:r>
        <w:rPr>
          <w:rFonts w:ascii="Times New Roman"/>
          <w:w w:val="105"/>
          <w:sz w:val="17"/>
        </w:rPr>
        <w:t>Verify with general contractor and by visual inspection that no curing compounds and/or sealers have been applied to the</w:t>
      </w:r>
      <w:r>
        <w:rPr>
          <w:rFonts w:ascii="Times New Roman"/>
          <w:spacing w:val="34"/>
          <w:w w:val="105"/>
          <w:sz w:val="17"/>
        </w:rPr>
        <w:t> </w:t>
      </w:r>
      <w:r>
        <w:rPr>
          <w:rFonts w:ascii="Times New Roman"/>
          <w:w w:val="105"/>
          <w:sz w:val="17"/>
        </w:rPr>
        <w:t>concrete.</w:t>
      </w:r>
      <w:r>
        <w:rPr>
          <w:rFonts w:ascii="Times New Roman"/>
          <w:sz w:val="17"/>
        </w:rPr>
      </w:r>
    </w:p>
    <w:p>
      <w:pPr>
        <w:pStyle w:val="ListParagraph"/>
        <w:numPr>
          <w:ilvl w:val="2"/>
          <w:numId w:val="3"/>
        </w:numPr>
        <w:tabs>
          <w:tab w:pos="828" w:val="left" w:leader="none"/>
        </w:tabs>
        <w:spacing w:line="254" w:lineRule="auto" w:before="11" w:after="0"/>
        <w:ind w:left="828" w:right="105" w:hanging="360"/>
        <w:jc w:val="left"/>
        <w:rPr>
          <w:rFonts w:ascii="Times New Roman" w:hAnsi="Times New Roman" w:cs="Times New Roman" w:eastAsia="Times New Roman" w:hint="default"/>
          <w:sz w:val="17"/>
          <w:szCs w:val="17"/>
        </w:rPr>
      </w:pPr>
      <w:r>
        <w:rPr>
          <w:rFonts w:ascii="Times New Roman"/>
          <w:w w:val="105"/>
          <w:sz w:val="17"/>
        </w:rPr>
        <w:t>Installer (Flooring Contractor) shall document all working conditions provided in General Specifications prior to commencement of installation.</w:t>
      </w:r>
      <w:r>
        <w:rPr>
          <w:rFonts w:ascii="Times New Roman"/>
          <w:sz w:val="17"/>
        </w:rPr>
      </w:r>
    </w:p>
    <w:p>
      <w:pPr>
        <w:spacing w:line="240" w:lineRule="auto" w:before="11"/>
        <w:ind w:right="0"/>
        <w:rPr>
          <w:rFonts w:ascii="Times New Roman" w:hAnsi="Times New Roman" w:cs="Times New Roman" w:eastAsia="Times New Roman" w:hint="default"/>
          <w:sz w:val="17"/>
          <w:szCs w:val="17"/>
        </w:rPr>
      </w:pPr>
    </w:p>
    <w:p>
      <w:pPr>
        <w:pStyle w:val="Heading1"/>
        <w:numPr>
          <w:ilvl w:val="1"/>
          <w:numId w:val="3"/>
        </w:numPr>
        <w:tabs>
          <w:tab w:pos="379" w:val="left" w:leader="none"/>
        </w:tabs>
        <w:spacing w:line="240" w:lineRule="auto" w:before="0" w:after="0"/>
        <w:ind w:left="378" w:right="0" w:hanging="270"/>
        <w:jc w:val="left"/>
        <w:rPr>
          <w:b w:val="0"/>
          <w:bCs w:val="0"/>
        </w:rPr>
      </w:pPr>
      <w:r>
        <w:rPr>
          <w:w w:val="105"/>
          <w:u w:val="single" w:color="000000"/>
        </w:rPr>
        <w:t>INSTALLATION</w:t>
      </w:r>
      <w:r>
        <w:rPr>
          <w:w w:val="105"/>
        </w:rPr>
      </w:r>
      <w:r>
        <w:rPr>
          <w:b w:val="0"/>
        </w:rPr>
      </w:r>
    </w:p>
    <w:p>
      <w:pPr>
        <w:pStyle w:val="ListParagraph"/>
        <w:numPr>
          <w:ilvl w:val="2"/>
          <w:numId w:val="3"/>
        </w:numPr>
        <w:tabs>
          <w:tab w:pos="828" w:val="left" w:leader="none"/>
        </w:tabs>
        <w:spacing w:line="240" w:lineRule="auto" w:before="15" w:after="0"/>
        <w:ind w:left="828" w:right="0" w:hanging="360"/>
        <w:jc w:val="left"/>
        <w:rPr>
          <w:rFonts w:ascii="Times New Roman" w:hAnsi="Times New Roman" w:cs="Times New Roman" w:eastAsia="Times New Roman" w:hint="default"/>
          <w:sz w:val="17"/>
          <w:szCs w:val="17"/>
        </w:rPr>
      </w:pPr>
      <w:r>
        <w:rPr>
          <w:rFonts w:ascii="Times New Roman"/>
          <w:w w:val="105"/>
          <w:sz w:val="17"/>
        </w:rPr>
        <w:t>Prep concrete to receive flooring material per the installation</w:t>
      </w:r>
      <w:r>
        <w:rPr>
          <w:rFonts w:ascii="Times New Roman"/>
          <w:spacing w:val="13"/>
          <w:w w:val="105"/>
          <w:sz w:val="17"/>
        </w:rPr>
        <w:t> </w:t>
      </w:r>
      <w:r>
        <w:rPr>
          <w:rFonts w:ascii="Times New Roman"/>
          <w:w w:val="105"/>
          <w:sz w:val="17"/>
        </w:rPr>
        <w:t>instructions.</w:t>
      </w:r>
      <w:r>
        <w:rPr>
          <w:rFonts w:ascii="Times New Roman"/>
          <w:sz w:val="17"/>
        </w:rPr>
      </w:r>
    </w:p>
    <w:p>
      <w:pPr>
        <w:pStyle w:val="ListParagraph"/>
        <w:numPr>
          <w:ilvl w:val="2"/>
          <w:numId w:val="3"/>
        </w:numPr>
        <w:tabs>
          <w:tab w:pos="828" w:val="left" w:leader="none"/>
        </w:tabs>
        <w:spacing w:line="240" w:lineRule="auto" w:before="11" w:after="0"/>
        <w:ind w:left="828" w:right="0" w:hanging="360"/>
        <w:jc w:val="left"/>
        <w:rPr>
          <w:rFonts w:ascii="Times New Roman" w:hAnsi="Times New Roman" w:cs="Times New Roman" w:eastAsia="Times New Roman" w:hint="default"/>
          <w:sz w:val="17"/>
          <w:szCs w:val="17"/>
        </w:rPr>
      </w:pPr>
      <w:r>
        <w:rPr>
          <w:rFonts w:ascii="Times New Roman"/>
          <w:w w:val="105"/>
          <w:sz w:val="17"/>
        </w:rPr>
        <w:t>Unroll flooring and allow it to</w:t>
      </w:r>
      <w:r>
        <w:rPr>
          <w:rFonts w:ascii="Times New Roman"/>
          <w:spacing w:val="6"/>
          <w:w w:val="105"/>
          <w:sz w:val="17"/>
        </w:rPr>
        <w:t> </w:t>
      </w:r>
      <w:r>
        <w:rPr>
          <w:rFonts w:ascii="Times New Roman"/>
          <w:w w:val="105"/>
          <w:sz w:val="17"/>
        </w:rPr>
        <w:t>relax.</w:t>
      </w:r>
      <w:r>
        <w:rPr>
          <w:rFonts w:ascii="Times New Roman"/>
          <w:sz w:val="17"/>
        </w:rPr>
      </w:r>
    </w:p>
    <w:p>
      <w:pPr>
        <w:pStyle w:val="ListParagraph"/>
        <w:numPr>
          <w:ilvl w:val="2"/>
          <w:numId w:val="3"/>
        </w:numPr>
        <w:tabs>
          <w:tab w:pos="828" w:val="left" w:leader="none"/>
        </w:tabs>
        <w:spacing w:line="254" w:lineRule="auto" w:before="11" w:after="0"/>
        <w:ind w:left="828" w:right="458"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Apply acrylic adhesive directly to concrete with notched trowel per Connor’s instructions. Total flooring surface must be fully adhered.</w:t>
      </w:r>
      <w:r>
        <w:rPr>
          <w:rFonts w:ascii="Times New Roman" w:hAnsi="Times New Roman" w:cs="Times New Roman" w:eastAsia="Times New Roman" w:hint="default"/>
          <w:sz w:val="17"/>
          <w:szCs w:val="17"/>
        </w:rPr>
      </w:r>
    </w:p>
    <w:p>
      <w:pPr>
        <w:pStyle w:val="ListParagraph"/>
        <w:numPr>
          <w:ilvl w:val="2"/>
          <w:numId w:val="3"/>
        </w:numPr>
        <w:tabs>
          <w:tab w:pos="828" w:val="left" w:leader="none"/>
        </w:tabs>
        <w:spacing w:line="195" w:lineRule="exact" w:before="0" w:after="0"/>
        <w:ind w:left="828" w:right="0" w:hanging="360"/>
        <w:jc w:val="left"/>
        <w:rPr>
          <w:rFonts w:ascii="Times New Roman" w:hAnsi="Times New Roman" w:cs="Times New Roman" w:eastAsia="Times New Roman" w:hint="default"/>
          <w:sz w:val="17"/>
          <w:szCs w:val="17"/>
        </w:rPr>
      </w:pPr>
      <w:r>
        <w:rPr>
          <w:rFonts w:ascii="Times New Roman"/>
          <w:w w:val="105"/>
          <w:sz w:val="17"/>
        </w:rPr>
        <w:t>Install flooring into applied</w:t>
      </w:r>
      <w:r>
        <w:rPr>
          <w:rFonts w:ascii="Times New Roman"/>
          <w:spacing w:val="6"/>
          <w:w w:val="105"/>
          <w:sz w:val="17"/>
        </w:rPr>
        <w:t> </w:t>
      </w:r>
      <w:r>
        <w:rPr>
          <w:rFonts w:ascii="Times New Roman"/>
          <w:w w:val="105"/>
          <w:sz w:val="17"/>
        </w:rPr>
        <w:t>adhesive.</w:t>
      </w:r>
      <w:r>
        <w:rPr>
          <w:rFonts w:ascii="Times New Roman"/>
          <w:sz w:val="17"/>
        </w:rPr>
      </w:r>
    </w:p>
    <w:p>
      <w:pPr>
        <w:pStyle w:val="ListParagraph"/>
        <w:numPr>
          <w:ilvl w:val="2"/>
          <w:numId w:val="3"/>
        </w:numPr>
        <w:tabs>
          <w:tab w:pos="828" w:val="left" w:leader="none"/>
        </w:tabs>
        <w:spacing w:line="240" w:lineRule="auto" w:before="11" w:after="0"/>
        <w:ind w:left="828" w:right="0" w:hanging="360"/>
        <w:jc w:val="left"/>
        <w:rPr>
          <w:rFonts w:ascii="Times New Roman" w:hAnsi="Times New Roman" w:cs="Times New Roman" w:eastAsia="Times New Roman" w:hint="default"/>
          <w:sz w:val="17"/>
          <w:szCs w:val="17"/>
        </w:rPr>
      </w:pPr>
      <w:r>
        <w:rPr>
          <w:rFonts w:ascii="Times New Roman"/>
          <w:w w:val="105"/>
          <w:sz w:val="17"/>
        </w:rPr>
        <w:t>Roll sport surface with a 100 lb segmented roller to remove entrapped</w:t>
      </w:r>
      <w:r>
        <w:rPr>
          <w:rFonts w:ascii="Times New Roman"/>
          <w:spacing w:val="16"/>
          <w:w w:val="105"/>
          <w:sz w:val="17"/>
        </w:rPr>
        <w:t> </w:t>
      </w:r>
      <w:r>
        <w:rPr>
          <w:rFonts w:ascii="Times New Roman"/>
          <w:w w:val="105"/>
          <w:sz w:val="17"/>
        </w:rPr>
        <w:t>air.</w:t>
      </w:r>
      <w:r>
        <w:rPr>
          <w:rFonts w:ascii="Times New Roman"/>
          <w:sz w:val="17"/>
        </w:rPr>
      </w:r>
    </w:p>
    <w:p>
      <w:pPr>
        <w:pStyle w:val="ListParagraph"/>
        <w:numPr>
          <w:ilvl w:val="2"/>
          <w:numId w:val="3"/>
        </w:numPr>
        <w:tabs>
          <w:tab w:pos="828" w:val="left" w:leader="none"/>
        </w:tabs>
        <w:spacing w:line="254" w:lineRule="auto" w:before="11" w:after="0"/>
        <w:ind w:left="828" w:right="396" w:hanging="360"/>
        <w:jc w:val="left"/>
        <w:rPr>
          <w:rFonts w:ascii="Times New Roman" w:hAnsi="Times New Roman" w:cs="Times New Roman" w:eastAsia="Times New Roman" w:hint="default"/>
          <w:sz w:val="17"/>
          <w:szCs w:val="17"/>
        </w:rPr>
      </w:pPr>
      <w:r>
        <w:rPr>
          <w:rFonts w:ascii="Times New Roman"/>
          <w:w w:val="105"/>
          <w:sz w:val="17"/>
        </w:rPr>
        <w:t>Join side and end seams by hot welding. Route seams to receive vinyl welding thread. Use vinyl welding thread as supplied by Connor.  Refer to installation instructions for complete preparation and installation</w:t>
      </w:r>
      <w:r>
        <w:rPr>
          <w:rFonts w:ascii="Times New Roman"/>
          <w:spacing w:val="20"/>
          <w:w w:val="105"/>
          <w:sz w:val="17"/>
        </w:rPr>
        <w:t> </w:t>
      </w:r>
      <w:r>
        <w:rPr>
          <w:rFonts w:ascii="Times New Roman"/>
          <w:w w:val="105"/>
          <w:sz w:val="17"/>
        </w:rPr>
        <w:t>recommendations.</w:t>
      </w:r>
      <w:r>
        <w:rPr>
          <w:rFonts w:ascii="Times New Roman"/>
          <w:sz w:val="17"/>
        </w:rPr>
      </w:r>
    </w:p>
    <w:p>
      <w:pPr>
        <w:pStyle w:val="ListParagraph"/>
        <w:numPr>
          <w:ilvl w:val="2"/>
          <w:numId w:val="3"/>
        </w:numPr>
        <w:tabs>
          <w:tab w:pos="828" w:val="left" w:leader="none"/>
        </w:tabs>
        <w:spacing w:line="240" w:lineRule="auto" w:before="4" w:after="0"/>
        <w:ind w:left="828" w:right="0" w:hanging="360"/>
        <w:jc w:val="left"/>
        <w:rPr>
          <w:rFonts w:ascii="Times New Roman" w:hAnsi="Times New Roman" w:cs="Times New Roman" w:eastAsia="Times New Roman" w:hint="default"/>
          <w:sz w:val="17"/>
          <w:szCs w:val="17"/>
        </w:rPr>
      </w:pPr>
      <w:r>
        <w:rPr>
          <w:rFonts w:ascii="Times New Roman"/>
          <w:w w:val="105"/>
          <w:sz w:val="17"/>
        </w:rPr>
        <w:t>Game</w:t>
      </w:r>
      <w:r>
        <w:rPr>
          <w:rFonts w:ascii="Times New Roman"/>
          <w:spacing w:val="2"/>
          <w:w w:val="105"/>
          <w:sz w:val="17"/>
        </w:rPr>
        <w:t> </w:t>
      </w:r>
      <w:r>
        <w:rPr>
          <w:rFonts w:ascii="Times New Roman"/>
          <w:w w:val="105"/>
          <w:sz w:val="17"/>
        </w:rPr>
        <w:t>Lines</w:t>
      </w:r>
      <w:r>
        <w:rPr>
          <w:rFonts w:ascii="Times New Roman"/>
          <w:sz w:val="17"/>
        </w:rPr>
      </w:r>
    </w:p>
    <w:p>
      <w:pPr>
        <w:pStyle w:val="ListParagraph"/>
        <w:numPr>
          <w:ilvl w:val="3"/>
          <w:numId w:val="3"/>
        </w:numPr>
        <w:tabs>
          <w:tab w:pos="1188" w:val="left" w:leader="none"/>
        </w:tabs>
        <w:spacing w:line="240" w:lineRule="auto" w:before="11" w:after="0"/>
        <w:ind w:left="1188" w:right="0" w:hanging="360"/>
        <w:jc w:val="left"/>
        <w:rPr>
          <w:rFonts w:ascii="Times New Roman" w:hAnsi="Times New Roman" w:cs="Times New Roman" w:eastAsia="Times New Roman" w:hint="default"/>
          <w:sz w:val="17"/>
          <w:szCs w:val="17"/>
        </w:rPr>
      </w:pPr>
      <w:r>
        <w:rPr>
          <w:rFonts w:ascii="Times New Roman"/>
          <w:w w:val="105"/>
          <w:sz w:val="17"/>
        </w:rPr>
        <w:t>Use only high quality masking tape approved by</w:t>
      </w:r>
      <w:r>
        <w:rPr>
          <w:rFonts w:ascii="Times New Roman"/>
          <w:spacing w:val="15"/>
          <w:w w:val="105"/>
          <w:sz w:val="17"/>
        </w:rPr>
        <w:t> </w:t>
      </w:r>
      <w:r>
        <w:rPr>
          <w:rFonts w:ascii="Times New Roman"/>
          <w:w w:val="105"/>
          <w:sz w:val="17"/>
        </w:rPr>
        <w:t>Connor.</w:t>
      </w:r>
      <w:r>
        <w:rPr>
          <w:rFonts w:ascii="Times New Roman"/>
          <w:sz w:val="17"/>
        </w:rPr>
      </w:r>
    </w:p>
    <w:p>
      <w:pPr>
        <w:pStyle w:val="ListParagraph"/>
        <w:numPr>
          <w:ilvl w:val="3"/>
          <w:numId w:val="3"/>
        </w:numPr>
        <w:tabs>
          <w:tab w:pos="1188" w:val="left" w:leader="none"/>
        </w:tabs>
        <w:spacing w:line="240" w:lineRule="auto" w:before="11" w:after="0"/>
        <w:ind w:left="1188" w:right="0" w:hanging="360"/>
        <w:jc w:val="left"/>
        <w:rPr>
          <w:rFonts w:ascii="Times New Roman" w:hAnsi="Times New Roman" w:cs="Times New Roman" w:eastAsia="Times New Roman" w:hint="default"/>
          <w:sz w:val="17"/>
          <w:szCs w:val="17"/>
        </w:rPr>
      </w:pPr>
      <w:r>
        <w:rPr>
          <w:rFonts w:ascii="Times New Roman"/>
          <w:w w:val="105"/>
          <w:sz w:val="17"/>
        </w:rPr>
        <w:t>Follow installation instructions for preparation and application of game line</w:t>
      </w:r>
      <w:r>
        <w:rPr>
          <w:rFonts w:ascii="Times New Roman"/>
          <w:spacing w:val="19"/>
          <w:w w:val="105"/>
          <w:sz w:val="17"/>
        </w:rPr>
        <w:t> </w:t>
      </w:r>
      <w:r>
        <w:rPr>
          <w:rFonts w:ascii="Times New Roman"/>
          <w:w w:val="105"/>
          <w:sz w:val="17"/>
        </w:rPr>
        <w:t>paint.</w:t>
      </w:r>
      <w:r>
        <w:rPr>
          <w:rFonts w:ascii="Times New Roman"/>
          <w:sz w:val="17"/>
        </w:rPr>
      </w:r>
    </w:p>
    <w:p>
      <w:pPr>
        <w:pStyle w:val="ListParagraph"/>
        <w:numPr>
          <w:ilvl w:val="3"/>
          <w:numId w:val="3"/>
        </w:numPr>
        <w:tabs>
          <w:tab w:pos="1188" w:val="left" w:leader="none"/>
        </w:tabs>
        <w:spacing w:line="240" w:lineRule="auto" w:before="11" w:after="0"/>
        <w:ind w:left="1188" w:right="0" w:hanging="360"/>
        <w:jc w:val="left"/>
        <w:rPr>
          <w:rFonts w:ascii="Times New Roman" w:hAnsi="Times New Roman" w:cs="Times New Roman" w:eastAsia="Times New Roman" w:hint="default"/>
          <w:sz w:val="17"/>
          <w:szCs w:val="17"/>
        </w:rPr>
      </w:pPr>
      <w:r>
        <w:rPr>
          <w:rFonts w:ascii="Times New Roman"/>
          <w:w w:val="105"/>
          <w:sz w:val="17"/>
        </w:rPr>
        <w:t>Provide game lines as indicated on</w:t>
      </w:r>
      <w:r>
        <w:rPr>
          <w:rFonts w:ascii="Times New Roman"/>
          <w:spacing w:val="12"/>
          <w:w w:val="105"/>
          <w:sz w:val="17"/>
        </w:rPr>
        <w:t> </w:t>
      </w:r>
      <w:r>
        <w:rPr>
          <w:rFonts w:ascii="Times New Roman"/>
          <w:w w:val="105"/>
          <w:sz w:val="17"/>
        </w:rPr>
        <w:t>drawings.</w:t>
      </w:r>
      <w:r>
        <w:rPr>
          <w:rFonts w:ascii="Times New Roman"/>
          <w:sz w:val="17"/>
        </w:rPr>
      </w:r>
    </w:p>
    <w:p>
      <w:pPr>
        <w:pStyle w:val="ListParagraph"/>
        <w:numPr>
          <w:ilvl w:val="2"/>
          <w:numId w:val="3"/>
        </w:numPr>
        <w:tabs>
          <w:tab w:pos="828" w:val="left" w:leader="none"/>
        </w:tabs>
        <w:spacing w:line="240" w:lineRule="auto" w:before="11" w:after="0"/>
        <w:ind w:left="828" w:right="0" w:hanging="36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w w:val="105"/>
          <w:sz w:val="17"/>
          <w:szCs w:val="17"/>
        </w:rPr>
        <w:t>Wall Base </w:t>
      </w:r>
      <w:r>
        <w:rPr>
          <w:rFonts w:ascii="Times New Roman" w:hAnsi="Times New Roman" w:cs="Times New Roman" w:eastAsia="Times New Roman" w:hint="default"/>
          <w:b/>
          <w:bCs/>
          <w:i/>
          <w:w w:val="105"/>
          <w:sz w:val="17"/>
          <w:szCs w:val="17"/>
        </w:rPr>
        <w:t>(Optional) </w:t>
      </w:r>
      <w:r>
        <w:rPr>
          <w:rFonts w:ascii="Times New Roman" w:hAnsi="Times New Roman" w:cs="Times New Roman" w:eastAsia="Times New Roman" w:hint="default"/>
          <w:w w:val="105"/>
          <w:sz w:val="17"/>
          <w:szCs w:val="17"/>
        </w:rPr>
        <w:t>– Install vinyl base anchored to walls with base</w:t>
      </w:r>
      <w:r>
        <w:rPr>
          <w:rFonts w:ascii="Times New Roman" w:hAnsi="Times New Roman" w:cs="Times New Roman" w:eastAsia="Times New Roman" w:hint="default"/>
          <w:spacing w:val="17"/>
          <w:w w:val="105"/>
          <w:sz w:val="17"/>
          <w:szCs w:val="17"/>
        </w:rPr>
        <w:t> </w:t>
      </w:r>
      <w:r>
        <w:rPr>
          <w:rFonts w:ascii="Times New Roman" w:hAnsi="Times New Roman" w:cs="Times New Roman" w:eastAsia="Times New Roman" w:hint="default"/>
          <w:w w:val="105"/>
          <w:sz w:val="17"/>
          <w:szCs w:val="17"/>
        </w:rPr>
        <w:t>cement.</w:t>
      </w:r>
      <w:r>
        <w:rPr>
          <w:rFonts w:ascii="Times New Roman" w:hAnsi="Times New Roman" w:cs="Times New Roman" w:eastAsia="Times New Roman" w:hint="default"/>
          <w:sz w:val="17"/>
          <w:szCs w:val="17"/>
        </w:rPr>
      </w:r>
    </w:p>
    <w:p>
      <w:pPr>
        <w:pStyle w:val="ListParagraph"/>
        <w:numPr>
          <w:ilvl w:val="2"/>
          <w:numId w:val="3"/>
        </w:numPr>
        <w:tabs>
          <w:tab w:pos="828" w:val="left" w:leader="none"/>
        </w:tabs>
        <w:spacing w:line="254" w:lineRule="auto" w:before="11" w:after="0"/>
        <w:ind w:left="828" w:right="546" w:hanging="360"/>
        <w:jc w:val="left"/>
        <w:rPr>
          <w:rFonts w:ascii="Times New Roman" w:hAnsi="Times New Roman" w:cs="Times New Roman" w:eastAsia="Times New Roman" w:hint="default"/>
          <w:sz w:val="17"/>
          <w:szCs w:val="17"/>
        </w:rPr>
      </w:pPr>
      <w:r>
        <w:rPr>
          <w:rFonts w:ascii="Times New Roman"/>
          <w:w w:val="105"/>
          <w:sz w:val="17"/>
        </w:rPr>
        <w:t>Remove all excess and waste materials from the work area. Dispose of empty containers in accordance with federal and local statutes.</w:t>
      </w:r>
      <w:r>
        <w:rPr>
          <w:rFonts w:ascii="Times New Roman"/>
          <w:sz w:val="17"/>
        </w:rPr>
      </w:r>
    </w:p>
    <w:p>
      <w:pPr>
        <w:spacing w:line="240" w:lineRule="auto" w:before="0"/>
        <w:ind w:right="0"/>
        <w:rPr>
          <w:rFonts w:ascii="Times New Roman" w:hAnsi="Times New Roman" w:cs="Times New Roman" w:eastAsia="Times New Roman" w:hint="default"/>
          <w:sz w:val="18"/>
          <w:szCs w:val="18"/>
        </w:rPr>
      </w:pPr>
    </w:p>
    <w:p>
      <w:pPr>
        <w:spacing w:line="240" w:lineRule="auto" w:before="1"/>
        <w:ind w:right="0"/>
        <w:rPr>
          <w:rFonts w:ascii="Times New Roman" w:hAnsi="Times New Roman" w:cs="Times New Roman" w:eastAsia="Times New Roman" w:hint="default"/>
          <w:sz w:val="14"/>
          <w:szCs w:val="14"/>
        </w:rPr>
      </w:pPr>
    </w:p>
    <w:p>
      <w:pPr>
        <w:pStyle w:val="Heading1"/>
        <w:spacing w:line="240" w:lineRule="auto"/>
        <w:ind w:right="84"/>
        <w:jc w:val="left"/>
        <w:rPr>
          <w:b w:val="0"/>
          <w:bCs w:val="0"/>
        </w:rPr>
      </w:pPr>
      <w:r>
        <w:rPr>
          <w:w w:val="105"/>
        </w:rPr>
        <w:t>END OF SECTION</w:t>
      </w:r>
      <w:r>
        <w:rPr>
          <w:spacing w:val="7"/>
          <w:w w:val="105"/>
        </w:rPr>
        <w:t> </w:t>
      </w:r>
      <w:r>
        <w:rPr>
          <w:w w:val="105"/>
        </w:rPr>
        <w:t>09624</w:t>
      </w:r>
      <w:r>
        <w:rPr>
          <w:b w:val="0"/>
        </w:rPr>
      </w:r>
    </w:p>
    <w:p>
      <w:pPr>
        <w:spacing w:line="240" w:lineRule="auto" w:before="10"/>
        <w:ind w:right="0"/>
        <w:rPr>
          <w:rFonts w:ascii="Times New Roman" w:hAnsi="Times New Roman" w:cs="Times New Roman" w:eastAsia="Times New Roman" w:hint="default"/>
          <w:b/>
          <w:bCs/>
          <w:sz w:val="18"/>
          <w:szCs w:val="18"/>
        </w:rPr>
      </w:pPr>
    </w:p>
    <w:p>
      <w:pPr>
        <w:spacing w:before="0"/>
        <w:ind w:left="0" w:right="629" w:firstLine="0"/>
        <w:jc w:val="right"/>
        <w:rPr>
          <w:rFonts w:ascii="Times New Roman" w:hAnsi="Times New Roman" w:cs="Times New Roman" w:eastAsia="Times New Roman" w:hint="default"/>
          <w:sz w:val="17"/>
          <w:szCs w:val="17"/>
        </w:rPr>
      </w:pPr>
      <w:r>
        <w:rPr>
          <w:rFonts w:ascii="Times New Roman"/>
          <w:b/>
          <w:w w:val="105"/>
          <w:sz w:val="17"/>
        </w:rPr>
        <w:t>JUL2015</w:t>
      </w:r>
      <w:r>
        <w:rPr>
          <w:rFonts w:ascii="Times New Roman"/>
          <w:sz w:val="17"/>
        </w:rPr>
      </w:r>
    </w:p>
    <w:sectPr>
      <w:footerReference w:type="default" r:id="rId8"/>
      <w:pgSz w:w="12240" w:h="15840"/>
      <w:pgMar w:footer="461" w:header="710" w:top="920" w:bottom="66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50.399902pt;margin-top:757.934448pt;width:42.7pt;height:10.9pt;mso-position-horizontal-relative:page;mso-position-vertical-relative:page;z-index:-5152" type="#_x0000_t202" filled="false" stroked="false">
          <v:textbox inset="0,0,0,0">
            <w:txbxContent>
              <w:p>
                <w:pPr>
                  <w:pStyle w:val="BodyText"/>
                  <w:spacing w:line="240" w:lineRule="auto" w:before="4"/>
                  <w:ind w:left="20" w:right="0" w:firstLine="0"/>
                  <w:jc w:val="left"/>
                </w:pPr>
                <w:r>
                  <w:rPr>
                    <w:w w:val="105"/>
                  </w:rPr>
                  <w:t>Page 1 of</w:t>
                </w:r>
                <w:r>
                  <w:rPr>
                    <w:spacing w:val="3"/>
                    <w:w w:val="105"/>
                  </w:rPr>
                  <w:t> </w:t>
                </w:r>
                <w:r>
                  <w:rPr>
                    <w:w w:val="105"/>
                  </w:rPr>
                  <w:t>3</w:t>
                </w:r>
                <w:r>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50.399902pt;margin-top:757.934448pt;width:42.7pt;height:10.9pt;mso-position-horizontal-relative:page;mso-position-vertical-relative:page;z-index:-5128" type="#_x0000_t202" filled="false" stroked="false">
          <v:textbox inset="0,0,0,0">
            <w:txbxContent>
              <w:p>
                <w:pPr>
                  <w:pStyle w:val="BodyText"/>
                  <w:spacing w:line="240" w:lineRule="auto" w:before="4"/>
                  <w:ind w:left="20" w:right="0" w:firstLine="0"/>
                  <w:jc w:val="left"/>
                </w:pPr>
                <w:r>
                  <w:rPr>
                    <w:w w:val="105"/>
                  </w:rPr>
                  <w:t>Page 2 of</w:t>
                </w:r>
                <w:r>
                  <w:rPr>
                    <w:spacing w:val="3"/>
                    <w:w w:val="105"/>
                  </w:rPr>
                  <w:t> </w:t>
                </w:r>
                <w:r>
                  <w:rPr>
                    <w:w w:val="105"/>
                  </w:rPr>
                  <w:t>3</w:t>
                </w:r>
                <w:r>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50.399902pt;margin-top:757.934448pt;width:42.7pt;height:10.9pt;mso-position-horizontal-relative:page;mso-position-vertical-relative:page;z-index:-5104" type="#_x0000_t202" filled="false" stroked="false">
          <v:textbox inset="0,0,0,0">
            <w:txbxContent>
              <w:p>
                <w:pPr>
                  <w:pStyle w:val="BodyText"/>
                  <w:spacing w:line="240" w:lineRule="auto" w:before="4"/>
                  <w:ind w:left="20" w:right="0" w:firstLine="0"/>
                  <w:jc w:val="left"/>
                </w:pPr>
                <w:r>
                  <w:rPr>
                    <w:w w:val="105"/>
                  </w:rPr>
                  <w:t>Page 3 of</w:t>
                </w:r>
                <w:r>
                  <w:rPr>
                    <w:spacing w:val="3"/>
                    <w:w w:val="105"/>
                  </w:rPr>
                  <w:t> </w:t>
                </w:r>
                <w:r>
                  <w:rPr>
                    <w:w w:val="105"/>
                  </w:rPr>
                  <w:t>3</w:t>
                </w:r>
                <w:r>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9.399899pt;margin-top:34.491959pt;width:140.9pt;height:12.65pt;mso-position-horizontal-relative:page;mso-position-vertical-relative:page;z-index:-5200" type="#_x0000_t202" filled="false" stroked="false">
          <v:textbox inset="0,0,0,0">
            <w:txbxContent>
              <w:p>
                <w:pPr>
                  <w:spacing w:before="6"/>
                  <w:ind w:left="20" w:right="0" w:firstLine="0"/>
                  <w:jc w:val="left"/>
                  <w:rPr>
                    <w:rFonts w:ascii="Times New Roman" w:hAnsi="Times New Roman" w:cs="Times New Roman" w:eastAsia="Times New Roman" w:hint="default"/>
                    <w:sz w:val="17"/>
                    <w:szCs w:val="17"/>
                  </w:rPr>
                </w:pPr>
                <w:r>
                  <w:rPr>
                    <w:rFonts w:ascii="Times New Roman" w:hAnsi="Times New Roman" w:cs="Times New Roman" w:eastAsia="Times New Roman" w:hint="default"/>
                    <w:b/>
                    <w:bCs/>
                    <w:w w:val="105"/>
                    <w:sz w:val="17"/>
                    <w:szCs w:val="17"/>
                  </w:rPr>
                  <w:t>CONNOR</w:t>
                </w:r>
                <w:r>
                  <w:rPr>
                    <w:rFonts w:ascii="Times New Roman" w:hAnsi="Times New Roman" w:cs="Times New Roman" w:eastAsia="Times New Roman" w:hint="default"/>
                    <w:b/>
                    <w:bCs/>
                    <w:w w:val="105"/>
                    <w:position w:val="8"/>
                    <w:sz w:val="12"/>
                    <w:szCs w:val="12"/>
                  </w:rPr>
                  <w:t>® </w:t>
                </w:r>
                <w:r>
                  <w:rPr>
                    <w:rFonts w:ascii="Times New Roman" w:hAnsi="Times New Roman" w:cs="Times New Roman" w:eastAsia="Times New Roman" w:hint="default"/>
                    <w:w w:val="105"/>
                    <w:sz w:val="17"/>
                    <w:szCs w:val="17"/>
                  </w:rPr>
                  <w:t>SPORT</w:t>
                </w:r>
                <w:r>
                  <w:rPr>
                    <w:rFonts w:ascii="Times New Roman" w:hAnsi="Times New Roman" w:cs="Times New Roman" w:eastAsia="Times New Roman" w:hint="default"/>
                    <w:b/>
                    <w:bCs/>
                    <w:w w:val="105"/>
                    <w:sz w:val="17"/>
                    <w:szCs w:val="17"/>
                  </w:rPr>
                  <w:t>GRAIN</w:t>
                </w:r>
                <w:r>
                  <w:rPr>
                    <w:rFonts w:ascii="Times New Roman" w:hAnsi="Times New Roman" w:cs="Times New Roman" w:eastAsia="Times New Roman" w:hint="default"/>
                    <w:b/>
                    <w:bCs/>
                    <w:spacing w:val="16"/>
                    <w:w w:val="105"/>
                    <w:sz w:val="17"/>
                    <w:szCs w:val="17"/>
                  </w:rPr>
                  <w:t> </w:t>
                </w:r>
                <w:r>
                  <w:rPr>
                    <w:rFonts w:ascii="Times New Roman" w:hAnsi="Times New Roman" w:cs="Times New Roman" w:eastAsia="Times New Roman" w:hint="default"/>
                    <w:b/>
                    <w:bCs/>
                    <w:w w:val="105"/>
                    <w:sz w:val="17"/>
                    <w:szCs w:val="17"/>
                  </w:rPr>
                  <w:t>PLUS™</w:t>
                </w:r>
                <w:r>
                  <w:rPr>
                    <w:rFonts w:ascii="Times New Roman" w:hAnsi="Times New Roman" w:cs="Times New Roman" w:eastAsia="Times New Roman" w:hint="default"/>
                    <w:sz w:val="17"/>
                    <w:szCs w:val="17"/>
                  </w:rPr>
                </w:r>
              </w:p>
            </w:txbxContent>
          </v:textbox>
          <w10:wrap type="none"/>
        </v:shape>
      </w:pict>
    </w:r>
    <w:r>
      <w:rPr/>
      <w:pict>
        <v:shape style="position:absolute;margin-left:517.39978pt;margin-top:36.254498pt;width:27.2pt;height:10.9pt;mso-position-horizontal-relative:page;mso-position-vertical-relative:page;z-index:-5176" type="#_x0000_t202" filled="false" stroked="false">
          <v:textbox inset="0,0,0,0">
            <w:txbxContent>
              <w:p>
                <w:pPr>
                  <w:pStyle w:val="BodyText"/>
                  <w:spacing w:line="240" w:lineRule="auto" w:before="4"/>
                  <w:ind w:left="20" w:right="0" w:firstLine="0"/>
                  <w:jc w:val="left"/>
                </w:pPr>
                <w:r>
                  <w:rPr>
                    <w:w w:val="105"/>
                  </w:rPr>
                  <w:t>Page</w:t>
                </w:r>
                <w:r>
                  <w:rPr>
                    <w:spacing w:val="1"/>
                    <w:w w:val="105"/>
                  </w:rPr>
                  <w:t> </w:t>
                </w:r>
                <w:r>
                  <w:rPr/>
                  <w:fldChar w:fldCharType="begin"/>
                </w:r>
                <w:r>
                  <w:rPr>
                    <w:w w:val="105"/>
                  </w:rPr>
                  <w:instrText> PAGE </w:instrText>
                </w:r>
                <w:r>
                  <w:rPr/>
                  <w:fldChar w:fldCharType="separate"/>
                </w:r>
                <w:r>
                  <w:rPr/>
                  <w:t>1</w:t>
                </w:r>
                <w:r>
                  <w:rPr/>
                  <w:fldChar w:fldCharType="end"/>
                </w:r>
                <w:r>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378" w:hanging="271"/>
        <w:jc w:val="left"/>
      </w:pPr>
      <w:rPr>
        <w:rFonts w:hint="default"/>
      </w:rPr>
    </w:lvl>
    <w:lvl w:ilvl="1">
      <w:start w:val="1"/>
      <w:numFmt w:val="decimal"/>
      <w:lvlText w:val="%1.%2"/>
      <w:lvlJc w:val="left"/>
      <w:pPr>
        <w:ind w:left="378" w:hanging="271"/>
        <w:jc w:val="left"/>
      </w:pPr>
      <w:rPr>
        <w:rFonts w:hint="default"/>
        <w:spacing w:val="0"/>
        <w:w w:val="104"/>
        <w:u w:val="single" w:color="000000"/>
      </w:rPr>
    </w:lvl>
    <w:lvl w:ilvl="2">
      <w:start w:val="1"/>
      <w:numFmt w:val="upperLetter"/>
      <w:lvlText w:val="%3."/>
      <w:lvlJc w:val="left"/>
      <w:pPr>
        <w:ind w:left="828" w:hanging="360"/>
        <w:jc w:val="left"/>
      </w:pPr>
      <w:rPr>
        <w:rFonts w:hint="default" w:ascii="Times New Roman" w:hAnsi="Times New Roman" w:eastAsia="Times New Roman"/>
        <w:spacing w:val="0"/>
        <w:w w:val="104"/>
        <w:sz w:val="17"/>
        <w:szCs w:val="17"/>
      </w:rPr>
    </w:lvl>
    <w:lvl w:ilvl="3">
      <w:start w:val="1"/>
      <w:numFmt w:val="decimal"/>
      <w:lvlText w:val="%4."/>
      <w:lvlJc w:val="left"/>
      <w:pPr>
        <w:ind w:left="1188" w:hanging="360"/>
        <w:jc w:val="left"/>
      </w:pPr>
      <w:rPr>
        <w:rFonts w:hint="default" w:ascii="Times New Roman" w:hAnsi="Times New Roman" w:eastAsia="Times New Roman"/>
        <w:spacing w:val="0"/>
        <w:w w:val="104"/>
        <w:sz w:val="17"/>
        <w:szCs w:val="17"/>
      </w:rPr>
    </w:lvl>
    <w:lvl w:ilvl="4">
      <w:start w:val="1"/>
      <w:numFmt w:val="bullet"/>
      <w:lvlText w:val="•"/>
      <w:lvlJc w:val="left"/>
      <w:pPr>
        <w:ind w:left="3495" w:hanging="360"/>
      </w:pPr>
      <w:rPr>
        <w:rFonts w:hint="default"/>
      </w:rPr>
    </w:lvl>
    <w:lvl w:ilvl="5">
      <w:start w:val="1"/>
      <w:numFmt w:val="bullet"/>
      <w:lvlText w:val="•"/>
      <w:lvlJc w:val="left"/>
      <w:pPr>
        <w:ind w:left="4652" w:hanging="360"/>
      </w:pPr>
      <w:rPr>
        <w:rFonts w:hint="default"/>
      </w:rPr>
    </w:lvl>
    <w:lvl w:ilvl="6">
      <w:start w:val="1"/>
      <w:numFmt w:val="bullet"/>
      <w:lvlText w:val="•"/>
      <w:lvlJc w:val="left"/>
      <w:pPr>
        <w:ind w:left="5810" w:hanging="360"/>
      </w:pPr>
      <w:rPr>
        <w:rFonts w:hint="default"/>
      </w:rPr>
    </w:lvl>
    <w:lvl w:ilvl="7">
      <w:start w:val="1"/>
      <w:numFmt w:val="bullet"/>
      <w:lvlText w:val="•"/>
      <w:lvlJc w:val="left"/>
      <w:pPr>
        <w:ind w:left="6967" w:hanging="360"/>
      </w:pPr>
      <w:rPr>
        <w:rFonts w:hint="default"/>
      </w:rPr>
    </w:lvl>
    <w:lvl w:ilvl="8">
      <w:start w:val="1"/>
      <w:numFmt w:val="bullet"/>
      <w:lvlText w:val="•"/>
      <w:lvlJc w:val="left"/>
      <w:pPr>
        <w:ind w:left="8125" w:hanging="360"/>
      </w:pPr>
      <w:rPr>
        <w:rFonts w:hint="default"/>
      </w:rPr>
    </w:lvl>
  </w:abstractNum>
  <w:abstractNum w:abstractNumId="1">
    <w:multiLevelType w:val="hybridMultilevel"/>
    <w:lvl w:ilvl="0">
      <w:start w:val="2"/>
      <w:numFmt w:val="decimal"/>
      <w:lvlText w:val="%1"/>
      <w:lvlJc w:val="left"/>
      <w:pPr>
        <w:ind w:left="468" w:hanging="360"/>
        <w:jc w:val="left"/>
      </w:pPr>
      <w:rPr>
        <w:rFonts w:hint="default"/>
      </w:rPr>
    </w:lvl>
    <w:lvl w:ilvl="1">
      <w:start w:val="1"/>
      <w:numFmt w:val="decimal"/>
      <w:lvlText w:val="%1.%2"/>
      <w:lvlJc w:val="left"/>
      <w:pPr>
        <w:ind w:left="468" w:hanging="360"/>
        <w:jc w:val="left"/>
      </w:pPr>
      <w:rPr>
        <w:rFonts w:hint="default" w:ascii="Times New Roman" w:hAnsi="Times New Roman" w:eastAsia="Times New Roman"/>
        <w:b/>
        <w:bCs/>
        <w:spacing w:val="0"/>
        <w:w w:val="104"/>
        <w:sz w:val="17"/>
        <w:szCs w:val="17"/>
      </w:rPr>
    </w:lvl>
    <w:lvl w:ilvl="2">
      <w:start w:val="1"/>
      <w:numFmt w:val="upperLetter"/>
      <w:lvlText w:val="%3."/>
      <w:lvlJc w:val="left"/>
      <w:pPr>
        <w:ind w:left="828" w:hanging="360"/>
        <w:jc w:val="left"/>
      </w:pPr>
      <w:rPr>
        <w:rFonts w:hint="default" w:ascii="Times New Roman" w:hAnsi="Times New Roman" w:eastAsia="Times New Roman"/>
        <w:spacing w:val="0"/>
        <w:w w:val="104"/>
        <w:sz w:val="17"/>
        <w:szCs w:val="17"/>
      </w:rPr>
    </w:lvl>
    <w:lvl w:ilvl="3">
      <w:start w:val="1"/>
      <w:numFmt w:val="decimal"/>
      <w:lvlText w:val="%4."/>
      <w:lvlJc w:val="left"/>
      <w:pPr>
        <w:ind w:left="1548" w:hanging="360"/>
        <w:jc w:val="left"/>
      </w:pPr>
      <w:rPr>
        <w:rFonts w:hint="default" w:ascii="Times New Roman" w:hAnsi="Times New Roman" w:eastAsia="Times New Roman"/>
        <w:spacing w:val="0"/>
        <w:w w:val="104"/>
        <w:sz w:val="17"/>
        <w:szCs w:val="17"/>
      </w:rPr>
    </w:lvl>
    <w:lvl w:ilvl="4">
      <w:start w:val="1"/>
      <w:numFmt w:val="bullet"/>
      <w:lvlText w:val="•"/>
      <w:lvlJc w:val="left"/>
      <w:pPr>
        <w:ind w:left="1900" w:hanging="360"/>
      </w:pPr>
      <w:rPr>
        <w:rFonts w:hint="default"/>
      </w:rPr>
    </w:lvl>
    <w:lvl w:ilvl="5">
      <w:start w:val="1"/>
      <w:numFmt w:val="bullet"/>
      <w:lvlText w:val="•"/>
      <w:lvlJc w:val="left"/>
      <w:pPr>
        <w:ind w:left="3323" w:hanging="360"/>
      </w:pPr>
      <w:rPr>
        <w:rFonts w:hint="default"/>
      </w:rPr>
    </w:lvl>
    <w:lvl w:ilvl="6">
      <w:start w:val="1"/>
      <w:numFmt w:val="bullet"/>
      <w:lvlText w:val="•"/>
      <w:lvlJc w:val="left"/>
      <w:pPr>
        <w:ind w:left="4746" w:hanging="360"/>
      </w:pPr>
      <w:rPr>
        <w:rFonts w:hint="default"/>
      </w:rPr>
    </w:lvl>
    <w:lvl w:ilvl="7">
      <w:start w:val="1"/>
      <w:numFmt w:val="bullet"/>
      <w:lvlText w:val="•"/>
      <w:lvlJc w:val="left"/>
      <w:pPr>
        <w:ind w:left="6170" w:hanging="360"/>
      </w:pPr>
      <w:rPr>
        <w:rFonts w:hint="default"/>
      </w:rPr>
    </w:lvl>
    <w:lvl w:ilvl="8">
      <w:start w:val="1"/>
      <w:numFmt w:val="bullet"/>
      <w:lvlText w:val="•"/>
      <w:lvlJc w:val="left"/>
      <w:pPr>
        <w:ind w:left="7593" w:hanging="360"/>
      </w:pPr>
      <w:rPr>
        <w:rFonts w:hint="default"/>
      </w:rPr>
    </w:lvl>
  </w:abstractNum>
  <w:abstractNum w:abstractNumId="0">
    <w:multiLevelType w:val="hybridMultilevel"/>
    <w:lvl w:ilvl="0">
      <w:start w:val="1"/>
      <w:numFmt w:val="decimal"/>
      <w:lvlText w:val="%1"/>
      <w:lvlJc w:val="left"/>
      <w:pPr>
        <w:ind w:left="468" w:hanging="360"/>
        <w:jc w:val="left"/>
      </w:pPr>
      <w:rPr>
        <w:rFonts w:hint="default"/>
      </w:rPr>
    </w:lvl>
    <w:lvl w:ilvl="1">
      <w:start w:val="1"/>
      <w:numFmt w:val="decimal"/>
      <w:lvlText w:val="%1.%2"/>
      <w:lvlJc w:val="left"/>
      <w:pPr>
        <w:ind w:left="468" w:hanging="360"/>
        <w:jc w:val="left"/>
      </w:pPr>
      <w:rPr>
        <w:rFonts w:hint="default" w:ascii="Times New Roman" w:hAnsi="Times New Roman" w:eastAsia="Times New Roman"/>
        <w:b/>
        <w:bCs/>
        <w:spacing w:val="0"/>
        <w:w w:val="104"/>
        <w:sz w:val="17"/>
        <w:szCs w:val="17"/>
      </w:rPr>
    </w:lvl>
    <w:lvl w:ilvl="2">
      <w:start w:val="1"/>
      <w:numFmt w:val="upperLetter"/>
      <w:lvlText w:val="%3."/>
      <w:lvlJc w:val="left"/>
      <w:pPr>
        <w:ind w:left="1093" w:hanging="266"/>
        <w:jc w:val="left"/>
      </w:pPr>
      <w:rPr>
        <w:rFonts w:hint="default" w:ascii="Times New Roman" w:hAnsi="Times New Roman" w:eastAsia="Times New Roman"/>
        <w:spacing w:val="0"/>
        <w:w w:val="104"/>
        <w:sz w:val="17"/>
        <w:szCs w:val="17"/>
      </w:rPr>
    </w:lvl>
    <w:lvl w:ilvl="3">
      <w:start w:val="1"/>
      <w:numFmt w:val="decimal"/>
      <w:lvlText w:val="%4."/>
      <w:lvlJc w:val="left"/>
      <w:pPr>
        <w:ind w:left="1548" w:hanging="360"/>
        <w:jc w:val="left"/>
      </w:pPr>
      <w:rPr>
        <w:rFonts w:hint="default" w:ascii="Times New Roman" w:hAnsi="Times New Roman" w:eastAsia="Times New Roman"/>
        <w:spacing w:val="0"/>
        <w:w w:val="104"/>
        <w:sz w:val="17"/>
        <w:szCs w:val="17"/>
      </w:rPr>
    </w:lvl>
    <w:lvl w:ilvl="4">
      <w:start w:val="1"/>
      <w:numFmt w:val="lowerLetter"/>
      <w:lvlText w:val="%5."/>
      <w:lvlJc w:val="left"/>
      <w:pPr>
        <w:ind w:left="1908" w:hanging="360"/>
        <w:jc w:val="left"/>
      </w:pPr>
      <w:rPr>
        <w:rFonts w:hint="default" w:ascii="Times New Roman" w:hAnsi="Times New Roman" w:eastAsia="Times New Roman"/>
        <w:spacing w:val="0"/>
        <w:w w:val="104"/>
        <w:sz w:val="17"/>
        <w:szCs w:val="17"/>
      </w:rPr>
    </w:lvl>
    <w:lvl w:ilvl="5">
      <w:start w:val="1"/>
      <w:numFmt w:val="bullet"/>
      <w:lvlText w:val="•"/>
      <w:lvlJc w:val="left"/>
      <w:pPr>
        <w:ind w:left="1900" w:hanging="360"/>
      </w:pPr>
      <w:rPr>
        <w:rFonts w:hint="default"/>
      </w:rPr>
    </w:lvl>
    <w:lvl w:ilvl="6">
      <w:start w:val="1"/>
      <w:numFmt w:val="bullet"/>
      <w:lvlText w:val="•"/>
      <w:lvlJc w:val="left"/>
      <w:pPr>
        <w:ind w:left="3596" w:hanging="360"/>
      </w:pPr>
      <w:rPr>
        <w:rFonts w:hint="default"/>
      </w:rPr>
    </w:lvl>
    <w:lvl w:ilvl="7">
      <w:start w:val="1"/>
      <w:numFmt w:val="bullet"/>
      <w:lvlText w:val="•"/>
      <w:lvlJc w:val="left"/>
      <w:pPr>
        <w:ind w:left="5292" w:hanging="360"/>
      </w:pPr>
      <w:rPr>
        <w:rFonts w:hint="default"/>
      </w:rPr>
    </w:lvl>
    <w:lvl w:ilvl="8">
      <w:start w:val="1"/>
      <w:numFmt w:val="bullet"/>
      <w:lvlText w:val="•"/>
      <w:lvlJc w:val="left"/>
      <w:pPr>
        <w:ind w:left="698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1"/>
      <w:ind w:left="1188" w:hanging="360"/>
    </w:pPr>
    <w:rPr>
      <w:rFonts w:ascii="Times New Roman" w:hAnsi="Times New Roman" w:eastAsia="Times New Roman"/>
      <w:sz w:val="17"/>
      <w:szCs w:val="17"/>
    </w:rPr>
  </w:style>
  <w:style w:styleId="Heading1" w:type="paragraph">
    <w:name w:val="Heading 1"/>
    <w:basedOn w:val="Normal"/>
    <w:uiPriority w:val="1"/>
    <w:qFormat/>
    <w:pPr>
      <w:ind w:left="107"/>
      <w:outlineLvl w:val="1"/>
    </w:pPr>
    <w:rPr>
      <w:rFonts w:ascii="Times New Roman" w:hAnsi="Times New Roman" w:eastAsia="Times New Roman"/>
      <w:b/>
      <w:bCs/>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SGP New 2015 Spec Sheet.doc</dc:title>
  <dcterms:created xsi:type="dcterms:W3CDTF">2015-12-02T13:54:06Z</dcterms:created>
  <dcterms:modified xsi:type="dcterms:W3CDTF">2015-12-02T13:54:06Z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Word</vt:lpwstr>
  </property>
  <property fmtid="{D5CDD505-2E9C-101B-9397-08002B2CF9AE}" pid="4" name="LastSaved">
    <vt:filetime>2015-12-02T00:00:00Z</vt:filetime>
  </property>
</Properties>
</file>